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6E1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32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31C0B6A3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1.1、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楼层门禁安装分布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示意图【三楼】</w:t>
      </w:r>
    </w:p>
    <w:p w14:paraId="4312CC4A">
      <w:pPr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8"/>
          <w:szCs w:val="48"/>
          <w:lang w:val="en-US" w:eastAsia="zh-CN"/>
        </w:rPr>
        <w:drawing>
          <wp:inline distT="0" distB="0" distL="114300" distR="114300">
            <wp:extent cx="9599295" cy="5722620"/>
            <wp:effectExtent l="0" t="0" r="1905" b="11430"/>
            <wp:docPr id="1" name="图片 1" descr="40ade7adff8e5e5120b8c19f959e5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ade7adff8e5e5120b8c19f959e53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99295" cy="572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47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根据三楼示意图及使用需求规划安装门禁如下：</w:t>
      </w:r>
    </w:p>
    <w:p w14:paraId="44450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9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1-3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】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号门禁具备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9"/>
          <w:sz w:val="24"/>
          <w:szCs w:val="24"/>
          <w:lang w:val="en-US" w:eastAsia="zh-CN"/>
        </w:rPr>
        <w:t>人脸识别+刷卡+密码+呼叫对讲等功能；</w:t>
      </w:r>
    </w:p>
    <w:p w14:paraId="483D4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pacing w:val="9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9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【4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-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7】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号门禁具备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刷卡+密码联网</w:t>
      </w:r>
      <w:r>
        <w:rPr>
          <w:rFonts w:hint="eastAsia" w:asciiTheme="minorEastAsia" w:hAnsiTheme="minorEastAsia" w:cstheme="minorEastAsia"/>
          <w:spacing w:val="9"/>
          <w:sz w:val="24"/>
          <w:szCs w:val="24"/>
          <w:lang w:val="en-US" w:eastAsia="zh-CN"/>
        </w:rPr>
        <w:t>+呼叫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功能</w:t>
      </w:r>
      <w:r>
        <w:rPr>
          <w:rFonts w:hint="eastAsia" w:asciiTheme="minorEastAsia" w:hAnsiTheme="minorEastAsia" w:cstheme="minorEastAsia"/>
          <w:spacing w:val="9"/>
          <w:sz w:val="24"/>
          <w:szCs w:val="24"/>
          <w:lang w:val="en-US" w:eastAsia="zh-CN"/>
        </w:rPr>
        <w:t>（6号7号门禁不需要呼叫功能）；</w:t>
      </w:r>
    </w:p>
    <w:p w14:paraId="2AADB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ind w:left="298" w:leftChars="0" w:hanging="298" w:hangingChars="100"/>
        <w:textAlignment w:val="auto"/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9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cstheme="minorEastAsia"/>
          <w:b/>
          <w:bCs/>
          <w:spacing w:val="9"/>
          <w:sz w:val="28"/>
          <w:szCs w:val="28"/>
          <w:lang w:val="en-US" w:eastAsia="zh-CN"/>
        </w:rPr>
        <w:t>三楼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【1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-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7】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号门禁具备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u w:val="double"/>
          <w:lang w:val="en-US" w:eastAsia="zh-CN"/>
        </w:rPr>
        <w:t>通用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A、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  <w:t>紧急情况（火灾、地震、）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本层楼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  <w:t>必须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一键式打开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所有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eastAsia="zh-CN"/>
        </w:rPr>
        <w:t>门禁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栋楼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lang w:eastAsia="zh-CN"/>
        </w:rPr>
        <w:t>可以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联动消防控制室一键式解锁；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lang w:eastAsia="zh-CN"/>
        </w:rPr>
        <w:t>本层楼打开门禁需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接触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eastAsia="zh-CN"/>
        </w:rPr>
        <w:t>式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智能解锁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其余无效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。</w:t>
      </w:r>
      <w:r>
        <w:rPr>
          <w:rFonts w:hint="eastAsia" w:asciiTheme="minorEastAsia" w:hAnsiTheme="minorEastAsia" w:cstheme="minorEastAsia"/>
          <w:b/>
          <w:bCs/>
          <w:spacing w:val="8"/>
          <w:sz w:val="24"/>
          <w:szCs w:val="24"/>
          <w:lang w:val="en-US" w:eastAsia="zh-CN"/>
        </w:rPr>
        <w:t>B、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lang w:val="en-US" w:eastAsia="zh-CN"/>
        </w:rPr>
        <w:t>具有市电断电报警提示功能≤1S。</w:t>
      </w:r>
      <w:r>
        <w:rPr>
          <w:rFonts w:hint="eastAsia" w:asciiTheme="minorEastAsia" w:hAnsiTheme="minorEastAsia" w:cstheme="minorEastAsia"/>
          <w:b/>
          <w:bCs/>
          <w:spacing w:val="8"/>
          <w:sz w:val="24"/>
          <w:szCs w:val="24"/>
          <w:lang w:val="en-US" w:eastAsia="zh-CN"/>
        </w:rPr>
        <w:t>C、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lang w:val="en-US" w:eastAsia="zh-CN"/>
        </w:rPr>
        <w:t>智慧门禁门体采用定制开发功能：定制语音，能自动识别几号门打开或关闭语音播报，具有自动编辑更换语音功能并指定到对应位置。</w:t>
      </w:r>
      <w:r>
        <w:rPr>
          <w:rFonts w:hint="eastAsia" w:asciiTheme="minorEastAsia" w:hAnsiTheme="minorEastAsia" w:cstheme="minorEastAsia"/>
          <w:b/>
          <w:bCs/>
          <w:spacing w:val="8"/>
          <w:sz w:val="24"/>
          <w:szCs w:val="24"/>
          <w:lang w:val="en-US" w:eastAsia="zh-CN"/>
        </w:rPr>
        <w:t>D、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  <w:t>门禁具有远程视频呼叫对讲功能，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(①</w:t>
      </w:r>
      <w:r>
        <w:rPr>
          <w:rFonts w:hint="eastAsia" w:asciiTheme="minorEastAsia" w:hAnsiTheme="minorEastAsia" w:eastAsiaTheme="minorEastAsia" w:cstheme="minorEastAsia"/>
          <w:b/>
          <w:bCs/>
          <w:spacing w:val="9"/>
          <w:sz w:val="24"/>
          <w:szCs w:val="24"/>
          <w:lang w:val="en-US" w:eastAsia="zh-CN"/>
        </w:rPr>
        <w:t>呼叫开门时：护士站必须准确无误播报几号门禁呼叫便于护士站准确判断打开/关闭语音；②本地门打开时：具有语音提示功能及提醒工作人员必须关闭门禁后方可离开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  <w:t>但开门方式必须具备有权限的护士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远程进行开门。</w:t>
      </w:r>
      <w:r>
        <w:rPr>
          <w:rFonts w:hint="eastAsia" w:asciiTheme="minorEastAsia" w:hAnsiTheme="minorEastAsia" w:cstheme="minorEastAsia"/>
          <w:spacing w:val="9"/>
          <w:sz w:val="24"/>
          <w:szCs w:val="24"/>
          <w:lang w:val="en-US" w:eastAsia="zh-CN"/>
        </w:rPr>
        <w:t>E、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  <w:t>科室独立管理门禁权限。</w:t>
      </w:r>
    </w:p>
    <w:p w14:paraId="388E4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pacing w:val="9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本楼层总体需求设备汇总：</w:t>
      </w:r>
      <w:r>
        <w:rPr>
          <w:rFonts w:hint="default" w:ascii="Calibri" w:hAnsi="Calibri" w:cs="Calibri"/>
          <w:b/>
          <w:bCs/>
          <w:color w:val="auto"/>
          <w:sz w:val="28"/>
          <w:szCs w:val="28"/>
          <w:lang w:val="en-US" w:eastAsia="zh-CN"/>
        </w:rPr>
        <w:t>①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人脸机4台【1号门禁基建装修公司提供，2-3号门禁使用】；</w:t>
      </w:r>
      <w:r>
        <w:rPr>
          <w:rFonts w:hint="default" w:ascii="Calibri" w:hAnsi="Calibri" w:cs="Calibri"/>
          <w:b/>
          <w:bCs/>
          <w:color w:val="auto"/>
          <w:sz w:val="28"/>
          <w:szCs w:val="28"/>
          <w:lang w:val="en-US" w:eastAsia="zh-CN"/>
        </w:rPr>
        <w:t>②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刷卡密码门禁机8台【4-7号门禁使用】；</w:t>
      </w:r>
      <w:r>
        <w:rPr>
          <w:rFonts w:hint="default" w:ascii="Calibri" w:hAnsi="Calibri" w:cs="Calibri"/>
          <w:b/>
          <w:bCs/>
          <w:color w:val="auto"/>
          <w:sz w:val="28"/>
          <w:szCs w:val="28"/>
          <w:lang w:val="en-US" w:eastAsia="zh-CN"/>
        </w:rPr>
        <w:t>③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定制智慧语音(播报X号打卡关闭情况）报警接入终端8套【1-7号门禁+护士站1套；基建装修公司提供的1号门禁无此功能】；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instrText xml:space="preserve"> = 4 \* GB3 \* MERGEFORMAT </w:instrTex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b/>
          <w:bCs/>
          <w:sz w:val="28"/>
          <w:szCs w:val="28"/>
        </w:rPr>
        <w:t>④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呼叫对讲开门系统4套【主要用于2-5号门禁】；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instrText xml:space="preserve"> = 5 \* GB3 \* MERGEFORMAT </w:instrTex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b/>
          <w:bCs/>
          <w:sz w:val="28"/>
          <w:szCs w:val="28"/>
        </w:rPr>
        <w:t>⑤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消防阳极锁6套【1号门禁基建装修公司提供，2-7号门禁使用】。</w:t>
      </w:r>
    </w:p>
    <w:p w14:paraId="1CDC2A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258" w:leftChars="0" w:hanging="258" w:hangingChars="100"/>
        <w:textAlignment w:val="auto"/>
        <w:rPr>
          <w:rFonts w:hint="default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</w:pPr>
    </w:p>
    <w:p w14:paraId="39019A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281" w:leftChars="0" w:hanging="281" w:hangingChars="100"/>
        <w:textAlignment w:val="auto"/>
        <w:rPr>
          <w:rFonts w:hint="default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1.2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楼层门禁安装分布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示意图【四—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楼】</w:t>
      </w:r>
    </w:p>
    <w:p w14:paraId="0271A784">
      <w:pPr>
        <w:jc w:val="both"/>
      </w:pPr>
      <w:r>
        <w:drawing>
          <wp:inline distT="0" distB="0" distL="114300" distR="114300">
            <wp:extent cx="9606915" cy="5420360"/>
            <wp:effectExtent l="0" t="0" r="13335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6915" cy="542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94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根据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lang w:val="en-US" w:eastAsia="zh-CN"/>
        </w:rPr>
        <w:t>四—七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楼示意图及使用需求规划安装门禁如下：</w:t>
      </w:r>
    </w:p>
    <w:p w14:paraId="13CE2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9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1-3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】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号门禁具备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9"/>
          <w:sz w:val="24"/>
          <w:szCs w:val="24"/>
          <w:lang w:val="en-US" w:eastAsia="zh-CN"/>
        </w:rPr>
        <w:t>人脸识别+刷卡+密码+呼叫对讲等功能；</w:t>
      </w:r>
    </w:p>
    <w:p w14:paraId="49DEA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pacing w:val="9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9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【4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-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5】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号门禁具备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刷卡+密码联网</w:t>
      </w:r>
      <w:r>
        <w:rPr>
          <w:rFonts w:hint="eastAsia" w:asciiTheme="minorEastAsia" w:hAnsiTheme="minorEastAsia" w:cstheme="minorEastAsia"/>
          <w:spacing w:val="9"/>
          <w:sz w:val="24"/>
          <w:szCs w:val="24"/>
          <w:lang w:val="en-US" w:eastAsia="zh-CN"/>
        </w:rPr>
        <w:t>+呼叫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功能</w:t>
      </w:r>
      <w:r>
        <w:rPr>
          <w:rFonts w:hint="eastAsia" w:asciiTheme="minorEastAsia" w:hAnsiTheme="minorEastAsia" w:cstheme="minorEastAsia"/>
          <w:spacing w:val="9"/>
          <w:sz w:val="24"/>
          <w:szCs w:val="24"/>
          <w:lang w:val="en-US" w:eastAsia="zh-CN"/>
        </w:rPr>
        <w:t>；</w:t>
      </w:r>
    </w:p>
    <w:p w14:paraId="3CDA1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ind w:left="298" w:leftChars="0" w:hanging="298" w:hangingChars="100"/>
        <w:textAlignment w:val="auto"/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9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cstheme="minorEastAsia"/>
          <w:b/>
          <w:bCs/>
          <w:spacing w:val="9"/>
          <w:sz w:val="28"/>
          <w:szCs w:val="28"/>
          <w:lang w:val="en-US" w:eastAsia="zh-CN"/>
        </w:rPr>
        <w:t>四楼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【1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-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5】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号门禁具备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u w:val="double"/>
          <w:lang w:val="en-US" w:eastAsia="zh-CN"/>
        </w:rPr>
        <w:t>通用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A、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  <w:t>紧急情况（火灾、地震、）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本层楼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  <w:t>必须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一键式打开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所有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eastAsia="zh-CN"/>
        </w:rPr>
        <w:t>门禁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栋楼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lang w:eastAsia="zh-CN"/>
        </w:rPr>
        <w:t>可以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联动消防控制室一键式解锁；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lang w:eastAsia="zh-CN"/>
        </w:rPr>
        <w:t>本层楼打开门禁需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接触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eastAsia="zh-CN"/>
        </w:rPr>
        <w:t>式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智能解锁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其余无效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。</w:t>
      </w:r>
      <w:r>
        <w:rPr>
          <w:rFonts w:hint="eastAsia" w:asciiTheme="minorEastAsia" w:hAnsiTheme="minorEastAsia" w:cstheme="minorEastAsia"/>
          <w:b/>
          <w:bCs/>
          <w:spacing w:val="8"/>
          <w:sz w:val="24"/>
          <w:szCs w:val="24"/>
          <w:lang w:val="en-US" w:eastAsia="zh-CN"/>
        </w:rPr>
        <w:t>B、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lang w:val="en-US" w:eastAsia="zh-CN"/>
        </w:rPr>
        <w:t>具有市电断电报警提示功能≤1S。</w:t>
      </w:r>
      <w:r>
        <w:rPr>
          <w:rFonts w:hint="eastAsia" w:asciiTheme="minorEastAsia" w:hAnsiTheme="minorEastAsia" w:cstheme="minorEastAsia"/>
          <w:b/>
          <w:bCs/>
          <w:spacing w:val="8"/>
          <w:sz w:val="24"/>
          <w:szCs w:val="24"/>
          <w:lang w:val="en-US" w:eastAsia="zh-CN"/>
        </w:rPr>
        <w:t>C、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lang w:val="en-US" w:eastAsia="zh-CN"/>
        </w:rPr>
        <w:t>智慧门禁门体采用定制开发功能：定制语音，能自动识别几号门打开或关闭语音播报，具有自动编辑更换语音功能并指定到对应位置。</w:t>
      </w:r>
      <w:r>
        <w:rPr>
          <w:rFonts w:hint="eastAsia" w:asciiTheme="minorEastAsia" w:hAnsiTheme="minorEastAsia" w:cstheme="minorEastAsia"/>
          <w:b/>
          <w:bCs/>
          <w:spacing w:val="8"/>
          <w:sz w:val="24"/>
          <w:szCs w:val="24"/>
          <w:lang w:val="en-US" w:eastAsia="zh-CN"/>
        </w:rPr>
        <w:t>D、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  <w:t>门禁具有远程视频呼叫对讲功能，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(①</w:t>
      </w:r>
      <w:r>
        <w:rPr>
          <w:rFonts w:hint="eastAsia" w:asciiTheme="minorEastAsia" w:hAnsiTheme="minorEastAsia" w:eastAsiaTheme="minorEastAsia" w:cstheme="minorEastAsia"/>
          <w:b/>
          <w:bCs/>
          <w:spacing w:val="9"/>
          <w:sz w:val="24"/>
          <w:szCs w:val="24"/>
          <w:lang w:val="en-US" w:eastAsia="zh-CN"/>
        </w:rPr>
        <w:t>呼叫开门时：护士站必须准确无误播报几号门禁呼叫便于护士站准确判断打开/关闭语音；②本地门打开时：具有语音提示功能及提醒工作人员必须关闭门禁后方可离开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  <w:t>但开门方式必须具备有权限的护士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远程进行开门。</w:t>
      </w:r>
      <w:r>
        <w:rPr>
          <w:rFonts w:hint="eastAsia" w:asciiTheme="minorEastAsia" w:hAnsiTheme="minorEastAsia" w:cstheme="minorEastAsia"/>
          <w:spacing w:val="9"/>
          <w:sz w:val="24"/>
          <w:szCs w:val="24"/>
          <w:lang w:val="en-US" w:eastAsia="zh-CN"/>
        </w:rPr>
        <w:t>E、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  <w:t>科室独立管理门禁权限。</w:t>
      </w:r>
    </w:p>
    <w:p w14:paraId="47998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pacing w:val="9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本楼层总体需求设备汇总：</w:t>
      </w:r>
      <w:r>
        <w:rPr>
          <w:rFonts w:hint="default" w:ascii="Calibri" w:hAnsi="Calibri" w:cs="Calibri"/>
          <w:b/>
          <w:bCs/>
          <w:color w:val="auto"/>
          <w:sz w:val="28"/>
          <w:szCs w:val="28"/>
          <w:lang w:val="en-US" w:eastAsia="zh-CN"/>
        </w:rPr>
        <w:t>①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人脸机16台【1号门禁基建装修公司提供，2-3号门禁使用】；</w:t>
      </w:r>
      <w:r>
        <w:rPr>
          <w:rFonts w:hint="default" w:ascii="Calibri" w:hAnsi="Calibri" w:cs="Calibri"/>
          <w:b/>
          <w:bCs/>
          <w:color w:val="auto"/>
          <w:sz w:val="28"/>
          <w:szCs w:val="28"/>
          <w:lang w:val="en-US" w:eastAsia="zh-CN"/>
        </w:rPr>
        <w:t>②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刷卡密码门禁机16台【4-5号门禁使用】；</w:t>
      </w:r>
      <w:r>
        <w:rPr>
          <w:rFonts w:hint="default" w:ascii="Calibri" w:hAnsi="Calibri" w:cs="Calibri"/>
          <w:b/>
          <w:bCs/>
          <w:color w:val="auto"/>
          <w:sz w:val="28"/>
          <w:szCs w:val="28"/>
          <w:lang w:val="en-US" w:eastAsia="zh-CN"/>
        </w:rPr>
        <w:t>③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定制智慧语音(播报X号打卡关闭情况）报警接入终端24套【1-5号门禁+护士站1套；基建装修公司提供的1号门禁无此功能】；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instrText xml:space="preserve"> = 4 \* GB3 \* MERGEFORMAT </w:instrTex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b/>
          <w:bCs/>
          <w:sz w:val="28"/>
          <w:szCs w:val="28"/>
        </w:rPr>
        <w:t>④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呼叫对讲开门系统16套【主要用于2-5号门禁】；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instrText xml:space="preserve"> = 5 \* GB3 \* MERGEFORMAT </w:instrTex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b/>
          <w:bCs/>
          <w:sz w:val="28"/>
          <w:szCs w:val="28"/>
        </w:rPr>
        <w:t>⑤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消防阳极锁16套【1号门禁基建装修公司提供，2-5号门禁使用】。</w:t>
      </w:r>
    </w:p>
    <w:p w14:paraId="48C77BA3">
      <w:pPr>
        <w:jc w:val="both"/>
        <w:rPr>
          <w:rFonts w:hint="default"/>
          <w:lang w:val="en-US" w:eastAsia="zh-CN"/>
        </w:rPr>
      </w:pPr>
    </w:p>
    <w:p w14:paraId="068DAE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281" w:leftChars="0" w:hanging="281" w:hangingChars="100"/>
        <w:textAlignment w:val="auto"/>
        <w:rPr>
          <w:rFonts w:hint="default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1.3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楼层门禁安装分布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示意图【八楼】</w:t>
      </w:r>
    </w:p>
    <w:p w14:paraId="766C18E7">
      <w:pPr>
        <w:jc w:val="both"/>
        <w:rPr>
          <w:rFonts w:hint="default"/>
          <w:lang w:val="en-US" w:eastAsia="zh-CN"/>
        </w:rPr>
      </w:pPr>
    </w:p>
    <w:p w14:paraId="26EAE2F6">
      <w:p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9601835" cy="5429250"/>
            <wp:effectExtent l="0" t="0" r="1841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01835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52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根据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楼示意图及使用需求规划安装门禁如下：</w:t>
      </w:r>
    </w:p>
    <w:p w14:paraId="073FF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9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1-3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】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号门禁具备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9"/>
          <w:sz w:val="24"/>
          <w:szCs w:val="24"/>
          <w:lang w:val="en-US" w:eastAsia="zh-CN"/>
        </w:rPr>
        <w:t>人脸识别+刷卡+密码；</w:t>
      </w:r>
    </w:p>
    <w:p w14:paraId="4FE87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pacing w:val="9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9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【4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-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7】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号门禁具备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刷卡+密码联网</w:t>
      </w:r>
      <w:r>
        <w:rPr>
          <w:rFonts w:hint="eastAsia" w:asciiTheme="minorEastAsia" w:hAnsiTheme="minorEastAsia" w:cstheme="minorEastAsia"/>
          <w:spacing w:val="9"/>
          <w:sz w:val="24"/>
          <w:szCs w:val="24"/>
          <w:lang w:val="en-US" w:eastAsia="zh-CN"/>
        </w:rPr>
        <w:t>；</w:t>
      </w:r>
    </w:p>
    <w:p w14:paraId="42779A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ind w:left="298" w:leftChars="0" w:hanging="298" w:hangingChars="100"/>
        <w:textAlignment w:val="auto"/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9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cstheme="minorEastAsia"/>
          <w:b/>
          <w:bCs/>
          <w:spacing w:val="9"/>
          <w:sz w:val="28"/>
          <w:szCs w:val="28"/>
          <w:lang w:val="en-US" w:eastAsia="zh-CN"/>
        </w:rPr>
        <w:t>三楼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【1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-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7】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号门禁具备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u w:val="double"/>
          <w:lang w:val="en-US" w:eastAsia="zh-CN"/>
        </w:rPr>
        <w:t>通用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A、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  <w:t>紧急情况（火灾、地震、）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eastAsia="zh-CN"/>
        </w:rPr>
        <w:t>本</w:t>
      </w:r>
      <w:r>
        <w:rPr>
          <w:rFonts w:hint="eastAsia" w:asciiTheme="minorEastAsia" w:hAnsiTheme="minorEastAsia" w:cstheme="minorEastAsia"/>
          <w:spacing w:val="4"/>
          <w:sz w:val="24"/>
          <w:szCs w:val="24"/>
          <w:lang w:eastAsia="zh-CN"/>
        </w:rPr>
        <w:t>层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楼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lang w:eastAsia="zh-CN"/>
        </w:rPr>
        <w:t>可以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联动消防控制室一键式解锁；</w:t>
      </w:r>
      <w:r>
        <w:rPr>
          <w:rFonts w:hint="eastAsia" w:asciiTheme="minorEastAsia" w:hAnsiTheme="minorEastAsia" w:cstheme="minorEastAsia"/>
          <w:b/>
          <w:bCs/>
          <w:spacing w:val="8"/>
          <w:sz w:val="24"/>
          <w:szCs w:val="24"/>
          <w:lang w:val="en-US" w:eastAsia="zh-CN"/>
        </w:rPr>
        <w:t>B、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lang w:val="en-US" w:eastAsia="zh-CN"/>
        </w:rPr>
        <w:t>具有市电断电报警提示功能≤1S。</w:t>
      </w:r>
      <w:r>
        <w:rPr>
          <w:rFonts w:hint="eastAsia" w:asciiTheme="minorEastAsia" w:hAnsiTheme="minorEastAsia" w:cstheme="minorEastAsia"/>
          <w:b/>
          <w:bCs/>
          <w:spacing w:val="8"/>
          <w:sz w:val="24"/>
          <w:szCs w:val="24"/>
          <w:lang w:val="en-US" w:eastAsia="zh-CN"/>
        </w:rPr>
        <w:t>C、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lang w:val="en-US" w:eastAsia="zh-CN"/>
        </w:rPr>
        <w:t>智慧门禁门体采用定制开发功能：定制语音，能自动识别几号门打开或关闭语音播报，具有自动编辑更换语音功能并指定到对应位置。</w:t>
      </w:r>
      <w:r>
        <w:rPr>
          <w:rFonts w:hint="eastAsia" w:asciiTheme="minorEastAsia" w:hAnsiTheme="minorEastAsia" w:cstheme="minorEastAsia"/>
          <w:b/>
          <w:bCs/>
          <w:spacing w:val="8"/>
          <w:sz w:val="24"/>
          <w:szCs w:val="24"/>
          <w:lang w:val="en-US" w:eastAsia="zh-CN"/>
        </w:rPr>
        <w:t>D、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  <w:t>科室独立管理门禁权限。</w:t>
      </w:r>
    </w:p>
    <w:p w14:paraId="0B0A8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本楼层总体需求设备汇总：</w:t>
      </w:r>
      <w:r>
        <w:rPr>
          <w:rFonts w:hint="default" w:ascii="Calibri" w:hAnsi="Calibri" w:cs="Calibri"/>
          <w:b/>
          <w:bCs/>
          <w:color w:val="auto"/>
          <w:sz w:val="28"/>
          <w:szCs w:val="28"/>
          <w:lang w:val="en-US" w:eastAsia="zh-CN"/>
        </w:rPr>
        <w:t>①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刷卡密码门禁机12台【2-7号门禁使用】；</w:t>
      </w:r>
      <w:r>
        <w:rPr>
          <w:rFonts w:hint="default" w:ascii="Calibri" w:hAnsi="Calibri" w:cs="Calibri"/>
          <w:b/>
          <w:bCs/>
          <w:color w:val="auto"/>
          <w:sz w:val="28"/>
          <w:szCs w:val="28"/>
          <w:lang w:val="en-US" w:eastAsia="zh-CN"/>
        </w:rPr>
        <w:t>②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定制智慧语音(播报X号打卡关闭情况）报警接入终端8套【1-7号门禁+护士站1套；基建装修公司提供的1号门禁无此功能】；</w:t>
      </w:r>
      <w:r>
        <w:rPr>
          <w:rFonts w:hint="default" w:ascii="Calibri" w:hAnsi="Calibri" w:cs="Calibri"/>
          <w:b/>
          <w:bCs/>
          <w:color w:val="auto"/>
          <w:sz w:val="28"/>
          <w:szCs w:val="28"/>
          <w:lang w:val="en-US" w:eastAsia="zh-CN"/>
        </w:rPr>
        <w:t>③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消防阳极锁6套【1号门禁基建装修公司提供，2-7号门禁使用】。</w:t>
      </w:r>
    </w:p>
    <w:p w14:paraId="786BD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</w:p>
    <w:p w14:paraId="721DBE5A">
      <w:pPr>
        <w:jc w:val="both"/>
        <w:rPr>
          <w:rFonts w:hint="default"/>
          <w:lang w:val="en-US" w:eastAsia="zh-CN"/>
        </w:rPr>
      </w:pPr>
    </w:p>
    <w:p w14:paraId="4CDFC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1.4、通过上述功能需求及使用要求3-8楼：</w:t>
      </w:r>
    </w:p>
    <w:p w14:paraId="7D7DF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Calibri" w:hAnsi="Calibri" w:cs="Calibri"/>
          <w:b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人脸机共计20台【1号门禁基建装修公司提供，2-3号门禁使用】；</w:t>
      </w:r>
    </w:p>
    <w:p w14:paraId="366A1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Calibri" w:hAnsi="Calibri" w:cs="Calibri"/>
          <w:b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刷卡密码门禁机36台【4-7号门禁使用】；</w:t>
      </w:r>
    </w:p>
    <w:p w14:paraId="66A0D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Calibri" w:hAnsi="Calibri" w:cs="Calibri"/>
          <w:b/>
          <w:bCs/>
          <w:color w:val="auto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定制智慧语音(播报X号打卡关闭情况）报警接入终端40套【1-7号门禁+护士站1套；基建装修公司提供的1号门禁无此功能】；</w:t>
      </w:r>
    </w:p>
    <w:p w14:paraId="185A2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呼叫对讲开门系统20套【主要用于2-5号门禁】；</w:t>
      </w:r>
    </w:p>
    <w:p w14:paraId="27EE7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消防阳极锁28套【1号门禁基建装修公司提供，2-5号门禁使用】；</w:t>
      </w:r>
    </w:p>
    <w:p w14:paraId="58A6D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市电断电报警报警接入端6套；</w:t>
      </w:r>
    </w:p>
    <w:p w14:paraId="72120C95">
      <w:pPr>
        <w:jc w:val="both"/>
        <w:rPr>
          <w:rFonts w:hint="eastAsia" w:asciiTheme="minorEastAsia" w:hAnsiTheme="minorEastAsia" w:cstheme="minorEastAsia"/>
          <w:b w:val="0"/>
          <w:bCs w:val="0"/>
          <w:spacing w:val="-2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lang w:val="en-US" w:eastAsia="zh-CN"/>
        </w:rPr>
        <w:t>7.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pacing w:val="9"/>
          <w:sz w:val="28"/>
          <w:szCs w:val="28"/>
          <w:u w:val="none"/>
          <w:lang w:eastAsia="zh-CN"/>
        </w:rPr>
        <w:t>紧急情况（火灾、地震、）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9"/>
          <w:sz w:val="28"/>
          <w:szCs w:val="28"/>
          <w:u w:val="none"/>
        </w:rPr>
        <w:t>本层楼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9"/>
          <w:sz w:val="28"/>
          <w:szCs w:val="28"/>
          <w:u w:val="none"/>
          <w:lang w:eastAsia="zh-CN"/>
        </w:rPr>
        <w:t>必须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9"/>
          <w:sz w:val="28"/>
          <w:szCs w:val="28"/>
          <w:u w:val="none"/>
        </w:rPr>
        <w:t>一键式打开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sz w:val="28"/>
          <w:szCs w:val="28"/>
          <w:u w:val="none"/>
        </w:rPr>
        <w:t>所有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u w:val="none"/>
          <w:lang w:eastAsia="zh-CN"/>
        </w:rPr>
        <w:t>门禁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u w:val="none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u w:val="none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sz w:val="28"/>
          <w:szCs w:val="28"/>
          <w:u w:val="none"/>
        </w:rPr>
        <w:t>栋楼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sz w:val="28"/>
          <w:szCs w:val="28"/>
          <w:u w:val="none"/>
          <w:lang w:eastAsia="zh-CN"/>
        </w:rPr>
        <w:t>可以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sz w:val="28"/>
          <w:szCs w:val="28"/>
          <w:u w:val="none"/>
        </w:rPr>
        <w:t>联动消防控制室一键式解锁；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sz w:val="28"/>
          <w:szCs w:val="28"/>
          <w:u w:val="none"/>
          <w:lang w:eastAsia="zh-CN"/>
        </w:rPr>
        <w:t>本层楼打开门禁需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  <w:u w:val="none"/>
        </w:rPr>
        <w:t>接触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  <w:u w:val="none"/>
          <w:lang w:eastAsia="zh-CN"/>
        </w:rPr>
        <w:t>式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  <w:u w:val="none"/>
        </w:rPr>
        <w:t>智能解锁</w:t>
      </w:r>
      <w:r>
        <w:rPr>
          <w:rFonts w:hint="eastAsia" w:asciiTheme="minorEastAsia" w:hAnsiTheme="minorEastAsia" w:cstheme="minorEastAsia"/>
          <w:b w:val="0"/>
          <w:bCs w:val="0"/>
          <w:spacing w:val="-2"/>
          <w:sz w:val="28"/>
          <w:szCs w:val="28"/>
          <w:u w:val="none"/>
          <w:lang w:val="en-US" w:eastAsia="zh-CN"/>
        </w:rPr>
        <w:t>。</w:t>
      </w:r>
    </w:p>
    <w:p w14:paraId="441E01BC">
      <w:pPr>
        <w:jc w:val="both"/>
        <w:rPr>
          <w:rFonts w:hint="eastAsia" w:asciiTheme="minorEastAsia" w:hAnsiTheme="minorEastAsia" w:cstheme="minorEastAsia"/>
          <w:b w:val="0"/>
          <w:bCs w:val="0"/>
          <w:spacing w:val="-2"/>
          <w:sz w:val="28"/>
          <w:szCs w:val="28"/>
          <w:u w:val="none"/>
          <w:lang w:val="en-US" w:eastAsia="zh-CN"/>
        </w:rPr>
      </w:pPr>
    </w:p>
    <w:p w14:paraId="0B7E77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9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pacing w:val="-2"/>
          <w:sz w:val="28"/>
          <w:szCs w:val="28"/>
          <w:u w:val="none"/>
          <w:lang w:val="en-US" w:eastAsia="zh-CN"/>
        </w:rPr>
        <w:t>1.5</w:t>
      </w:r>
      <w:r>
        <w:rPr>
          <w:rFonts w:hint="eastAsia" w:asciiTheme="minorEastAsia" w:hAnsiTheme="minorEastAsia" w:cstheme="minorEastAsia"/>
          <w:b w:val="0"/>
          <w:bCs w:val="0"/>
          <w:spacing w:val="-2"/>
          <w:sz w:val="28"/>
          <w:szCs w:val="28"/>
          <w:u w:val="none"/>
          <w:lang w:val="en-US" w:eastAsia="zh-CN"/>
        </w:rPr>
        <w:t>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软件系统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：</w:t>
      </w:r>
    </w:p>
    <w:p w14:paraId="55C8B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全面解决传统门禁权限粗放、数据无追溯、设备不兼容等痛点，保障患者安全与诊疗秩序。</w:t>
      </w:r>
    </w:p>
    <w:p w14:paraId="1010D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适配PC与移动端浏览器，无需安装客户端，维护便捷。整体架构分为硬件设备层、系统应用层、权限管理层，通过 MQTT/TCP/HTTP 协议适配多品牌门禁设备，实现软硬件深度协同。</w:t>
      </w:r>
    </w:p>
    <w:p w14:paraId="55529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权限分级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管理，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采用“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卡+密码/指纹”双验证等差异化验证方式；卡片管理支持统一发卡、精准下发指定设备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精准挂失注销，内置唯一编码杜绝复制；通行记录实时采集时间、地点、持卡人等信息，永久存储且支持多维度查询追溯；报表统计模块可视化呈现总开卡数、部门开卡量、区域通行人次等数据，支持Excel导出与PDF打印，操作简洁醒目。</w:t>
      </w:r>
    </w:p>
    <w:p w14:paraId="21D5E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支持设备授权增删，脱机存储≥2万条记录，断电数据不丢失；数据采用本地存储+云端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（按需）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备份双机制，多级管理员权限（超级管理员、部门管理员、查看用户）防止越权操作，同时接入消防系统，火灾时自动开门满足合规要求。</w:t>
      </w:r>
    </w:p>
    <w:p w14:paraId="4A3C3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482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系统应适配医院现有门禁管理系统并无偿对接，方便医院统一管理。（医院现有门禁管理平台是KOB）</w:t>
      </w:r>
    </w:p>
    <w:p w14:paraId="09B97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40DA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59FB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2DB9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C580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D353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C6FD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tbl>
      <w:tblPr>
        <w:tblStyle w:val="6"/>
        <w:tblpPr w:leftFromText="180" w:rightFromText="180" w:vertAnchor="text" w:horzAnchor="page" w:tblpX="1501" w:tblpY="624"/>
        <w:tblOverlap w:val="never"/>
        <w:tblW w:w="13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25"/>
        <w:gridCol w:w="9127"/>
        <w:gridCol w:w="889"/>
        <w:gridCol w:w="842"/>
        <w:gridCol w:w="888"/>
      </w:tblGrid>
      <w:tr w14:paraId="032E1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5" w:type="dxa"/>
            <w:vAlign w:val="center"/>
          </w:tcPr>
          <w:p w14:paraId="3F1822AA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vAlign w:val="center"/>
          </w:tcPr>
          <w:p w14:paraId="3471DF3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9127" w:type="dxa"/>
            <w:vAlign w:val="center"/>
          </w:tcPr>
          <w:p w14:paraId="77CCE5C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设备描述</w:t>
            </w:r>
          </w:p>
        </w:tc>
        <w:tc>
          <w:tcPr>
            <w:tcW w:w="889" w:type="dxa"/>
            <w:vAlign w:val="center"/>
          </w:tcPr>
          <w:p w14:paraId="055376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842" w:type="dxa"/>
            <w:vAlign w:val="center"/>
          </w:tcPr>
          <w:p w14:paraId="165B8D1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88" w:type="dxa"/>
            <w:vAlign w:val="center"/>
          </w:tcPr>
          <w:p w14:paraId="78451F9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</w:tr>
      <w:tr w14:paraId="0212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vAlign w:val="center"/>
          </w:tcPr>
          <w:p w14:paraId="0C1FC89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vAlign w:val="center"/>
          </w:tcPr>
          <w:p w14:paraId="0458639F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阳极锁</w:t>
            </w:r>
          </w:p>
          <w:p w14:paraId="59D4B88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≧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KG</w:t>
            </w:r>
          </w:p>
        </w:tc>
        <w:tc>
          <w:tcPr>
            <w:tcW w:w="9127" w:type="dxa"/>
          </w:tcPr>
          <w:p w14:paraId="0466E1F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43" w:line="384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sz w:val="24"/>
                <w:szCs w:val="24"/>
              </w:rPr>
              <w:t>材料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24"/>
                <w:szCs w:val="24"/>
              </w:rPr>
              <w:t>铝合金，具有良好的强度和耐腐蚀性，有一定的防护性能。磁力锁的内部结构包括电磁铁、吸板、弹簧等部件。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电磁铁部分使用了高性能的磁铁材料和导电材料。</w:t>
            </w:r>
          </w:p>
          <w:p w14:paraId="3FADF8A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43" w:line="384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4"/>
                <w:szCs w:val="24"/>
              </w:rPr>
              <w:t>外观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24"/>
                <w:szCs w:val="24"/>
              </w:rPr>
              <w:t>表面波浪状花纹。表面光滑，无毛刺、明显划伤、凹凸、坑点等缺陷，无裂口，严重折痕，无明显变形或扭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24"/>
                <w:szCs w:val="24"/>
              </w:rPr>
              <w:t>曲。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各部件尺寸及安装孔位符合设计规范。</w:t>
            </w:r>
          </w:p>
          <w:p w14:paraId="410AFCB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43" w:line="384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2"/>
                <w:sz w:val="24"/>
                <w:szCs w:val="24"/>
              </w:rPr>
              <w:t>电源电压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4"/>
                <w:szCs w:val="24"/>
              </w:rPr>
              <w:t>适应范围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</w:rPr>
              <w:t>在额定的电源电压的85%~115%变化范国内，电控锁应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24"/>
                <w:szCs w:val="24"/>
              </w:rPr>
              <w:t>能正常启动。设备具有过压保护功能，防止高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电压损坏组件。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4"/>
                <w:szCs w:val="24"/>
              </w:rPr>
              <w:t>通电时间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9"/>
                <w:sz w:val="24"/>
                <w:szCs w:val="24"/>
              </w:rPr>
              <w:t>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9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</w:rPr>
              <w:t>通电开锁的锁具，开锁通电时间应能自动控制，且不大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7"/>
                <w:sz w:val="24"/>
                <w:szCs w:val="24"/>
              </w:rPr>
              <w:t>于2s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7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在额定电压下，电控锁连续通电7s不应损坏。</w:t>
            </w:r>
          </w:p>
          <w:p w14:paraId="119089A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43" w:line="384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2"/>
                <w:sz w:val="24"/>
                <w:szCs w:val="24"/>
              </w:rPr>
              <w:t>电控锁手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  <w:sz w:val="24"/>
                <w:szCs w:val="24"/>
              </w:rPr>
              <w:t>动开启功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当主、备电源同时断电时，备能实施手动开锁的功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  <w:lang w:eastAsia="zh-CN"/>
              </w:rPr>
              <w:t>；</w:t>
            </w:r>
          </w:p>
          <w:p w14:paraId="0FB0509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43" w:line="384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2"/>
                <w:sz w:val="24"/>
                <w:szCs w:val="24"/>
              </w:rPr>
              <w:t>电控锁耐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sz w:val="24"/>
                <w:szCs w:val="24"/>
              </w:rPr>
              <w:t>久性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</w:rPr>
              <w:t>在额定电压下，电控锁经过40000次开启试验后，仍能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正常使用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76B73F2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43" w:line="384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  <w:sz w:val="24"/>
                <w:szCs w:val="24"/>
              </w:rPr>
              <w:t>人工模拟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4"/>
                <w:szCs w:val="24"/>
              </w:rPr>
              <w:t>盐雾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</w:rPr>
              <w:t>磁力锁在盐雾测试中表现出良好的耐腐蚀性能，其表面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在测试结束后可能仅有轻微的腐蚀。在盐雾测试开始后的一段时间(2小时),表面没有产生量白锈，经过转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</w:rPr>
              <w:t>化处理的试样没有任何变化，显示出很好的耐腐蚀性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  <w:sz w:val="24"/>
                <w:szCs w:val="24"/>
              </w:rPr>
              <w:t>能。随着测试时间的延长(24小时)经过转化处理的试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  <w:sz w:val="24"/>
                <w:szCs w:val="24"/>
              </w:rPr>
              <w:t>样，特别是转化处理时间适当的试样(如成膜8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2"/>
                <w:sz w:val="24"/>
                <w:szCs w:val="24"/>
              </w:rPr>
              <w:t>0s的试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 样),没有白锈产生，显示出更高的耐腐蚀性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</w:rPr>
              <w:t>能。</w:t>
            </w:r>
          </w:p>
          <w:p w14:paraId="5F3A7E5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43" w:line="384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  <w:sz w:val="24"/>
                <w:szCs w:val="24"/>
              </w:rPr>
              <w:t>锁具噪声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电控锁在启闭和使用时，在距锁具中心1m处所产生的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噪声声级值应小于等于60dB(A)。可加装消音装置。</w:t>
            </w:r>
          </w:p>
          <w:p w14:paraId="1CE5907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43" w:line="384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  <w:sz w:val="24"/>
                <w:szCs w:val="24"/>
              </w:rPr>
              <w:t>锁具工作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24"/>
                <w:szCs w:val="24"/>
              </w:rPr>
              <w:t>电流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在额定电压下，电控锁的启闭瞬间冲击电流应不大于5A,持续通电电流应不大于500mA。</w:t>
            </w:r>
          </w:p>
          <w:p w14:paraId="2B80F42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43" w:line="384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24"/>
                <w:szCs w:val="24"/>
              </w:rPr>
              <w:t>高低温测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高低温测试的温度范围在-40℃至95℃(或更高)之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</w:rPr>
              <w:t>间。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 其在极端条件下正常工作具有可靠和稳定性能。</w:t>
            </w:r>
          </w:p>
        </w:tc>
        <w:tc>
          <w:tcPr>
            <w:tcW w:w="889" w:type="dxa"/>
            <w:vAlign w:val="center"/>
          </w:tcPr>
          <w:p w14:paraId="2A0C1A6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842" w:type="dxa"/>
            <w:vAlign w:val="center"/>
          </w:tcPr>
          <w:p w14:paraId="632DA7B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88" w:type="dxa"/>
            <w:vAlign w:val="center"/>
          </w:tcPr>
          <w:p w14:paraId="6D5317A4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D4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vAlign w:val="center"/>
          </w:tcPr>
          <w:p w14:paraId="2A09269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25" w:type="dxa"/>
            <w:vAlign w:val="center"/>
          </w:tcPr>
          <w:p w14:paraId="0A252D6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人脸识别机</w:t>
            </w:r>
          </w:p>
        </w:tc>
        <w:tc>
          <w:tcPr>
            <w:tcW w:w="9127" w:type="dxa"/>
          </w:tcPr>
          <w:p w14:paraId="70BF9A1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1.人脸门禁一体机，设备采用≥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英寸LCD触摸显示屏，屏幕分辨率≥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*600，可显示界面及操作提示。</w:t>
            </w:r>
          </w:p>
          <w:p w14:paraId="1C9D196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2.具有≥1个红外摄像头，最大分辨率≥1920×1080，帧率≥30帧/s，适应强光、逆光、弱光等条件下的人脸识别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  <w:p w14:paraId="391BD8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default" w:eastAsia="宋体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3.设备支持≥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张人脸白名单，本地卡存储容量≥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1000。</w:t>
            </w:r>
          </w:p>
          <w:p w14:paraId="79429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.高低温试验：≥(+60℃±2)℃、16h试验后样品应能正常工作，≥(-20℃±3)℃、16h试验后应能正常工作。</w:t>
            </w:r>
          </w:p>
          <w:p w14:paraId="5B24C3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.恒定湿热试验：≥40±2℃、RH(0~95)%、48h试验后应能正常工作。</w:t>
            </w:r>
          </w:p>
          <w:p w14:paraId="74C683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.振动试验：频率≥10Hz～150Hz、加速度≥2m/s²;扫描频率≥lotc/min;3轴向各1个循环。试验后应能正常工作。</w:t>
            </w:r>
          </w:p>
          <w:p w14:paraId="09E005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.冲击试验：脉冲持续时间：≥11ms,；峰值加速度：≥150(m/s²)；冲击波形：半正弦波形冲击轴向数：6；每轴向的脉冲数：3；试验后应能正常工作。</w:t>
            </w:r>
          </w:p>
          <w:p w14:paraId="79D2B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.抗电强度试验：1.5KV、1min无击穿飞弧现象。泄漏电流试验：≤5mA(交流、峰值)。</w:t>
            </w:r>
          </w:p>
          <w:p w14:paraId="57C6A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电压暂降抗扰度试验：在正常工作状态下进行试验，电压暂降：80%Ur250个周期(5000ms)，70%Ur25个周期(500ms)40%Ur10个周期(200ms)，短时中断：0%Ur0.5,1,250(10ms,20ms,5000ms)在待机状态下进行试验，试验中允许EUT具有指示功能的显示灯闪烁，不允许有啸叫及状态改变现象发生。具有显示功能的EUT,试验期间显示屏不允许出现影响用户使用的显示异常状况。</w:t>
            </w:r>
          </w:p>
        </w:tc>
        <w:tc>
          <w:tcPr>
            <w:tcW w:w="889" w:type="dxa"/>
            <w:vAlign w:val="center"/>
          </w:tcPr>
          <w:p w14:paraId="6BCD8486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842" w:type="dxa"/>
            <w:vAlign w:val="center"/>
          </w:tcPr>
          <w:p w14:paraId="29A5919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88" w:type="dxa"/>
            <w:vAlign w:val="center"/>
          </w:tcPr>
          <w:p w14:paraId="6AFAB95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C2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vAlign w:val="center"/>
          </w:tcPr>
          <w:p w14:paraId="5D4693F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25" w:type="dxa"/>
            <w:vAlign w:val="center"/>
          </w:tcPr>
          <w:p w14:paraId="3CB2949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多功能支架</w:t>
            </w:r>
          </w:p>
        </w:tc>
        <w:tc>
          <w:tcPr>
            <w:tcW w:w="9127" w:type="dxa"/>
          </w:tcPr>
          <w:p w14:paraId="5596A10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43" w:line="384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1.满足现场：玻璃门、防盗门、铝塑门、加厚门、消防门、多种门的尺寸支架、现场加工制作。</w:t>
            </w:r>
          </w:p>
        </w:tc>
        <w:tc>
          <w:tcPr>
            <w:tcW w:w="889" w:type="dxa"/>
            <w:vAlign w:val="center"/>
          </w:tcPr>
          <w:p w14:paraId="353CE23A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842" w:type="dxa"/>
            <w:vAlign w:val="center"/>
          </w:tcPr>
          <w:p w14:paraId="0CFD578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88" w:type="dxa"/>
            <w:vAlign w:val="center"/>
          </w:tcPr>
          <w:p w14:paraId="4D1D115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B2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43834A6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25" w:type="dxa"/>
            <w:vAlign w:val="center"/>
          </w:tcPr>
          <w:p w14:paraId="35059BD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密码刷卡</w:t>
            </w:r>
          </w:p>
          <w:p w14:paraId="3CCB9D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门禁一体机</w:t>
            </w:r>
          </w:p>
        </w:tc>
        <w:tc>
          <w:tcPr>
            <w:tcW w:w="9127" w:type="dxa"/>
          </w:tcPr>
          <w:p w14:paraId="4A66DE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1.外壳压力：速率0.1MPa/min,在承受500N的侧向静压力后，终端能正常工作。</w:t>
            </w:r>
          </w:p>
          <w:p w14:paraId="5FF0B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2.接线柱和引出线的牢固性检验：将带有接线柱和引出线连接的设备或组件固定在振动试验台上，使设备在设定的振动条件下，持续运行2h,测试完成后，检查连接的牢固性应不出现松动现象。</w:t>
            </w:r>
          </w:p>
          <w:p w14:paraId="20EC7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3.有效读卡距离试验：≥30mm。</w:t>
            </w:r>
          </w:p>
          <w:p w14:paraId="1843DC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4.高低温试验：≥(+60℃±2)℃、16h试验后样品应能正常工作，≥(-20℃±3)℃、16h试验后应能正常工作。</w:t>
            </w:r>
          </w:p>
          <w:p w14:paraId="528F2E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5.恒定湿热试验：≥40±2℃、RH(0~95)%、48h试验后应能正常工作。</w:t>
            </w:r>
          </w:p>
          <w:p w14:paraId="4BFCB7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6.振动试验：频率≥10Hz～150Hz、加速度≥2m/s²;扫描频率≥lotc/min;3轴向各1个循环。试验后应能正常工作。</w:t>
            </w:r>
          </w:p>
          <w:p w14:paraId="7E806F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7.冲击试验：脉冲持续时间：≥11ms,；峰值加速度：≥150(m/s²)；冲击波形：半正弦波形冲击轴向数：6；每轴向的脉冲数：3；试验后应能正常工作。</w:t>
            </w:r>
          </w:p>
          <w:p w14:paraId="42AE81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8.抗电强度试验：1.5KV、1min无击穿飞弧现象。泄漏电流试验：≤5mA(交流、峰值)。</w:t>
            </w:r>
          </w:p>
          <w:p w14:paraId="073389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.电压暂降抗扰度试验：在正常工作状态下进行试验，电压暂降：80%Ur250个周期(5000ms)，70%Ur25个周期(500ms)40%Ur10个周期(200ms)，短时中断：0%Ur0.5,1,250(10ms,20ms,5000ms)在待机状态下进行试验，试验中允许EUT具有指示功能的显示灯闪烁，不允许有啸叫及状态改变现象发生。具有显示功能的EUT,试验期间显示屏不允许出现影响用户使用的显示异常状况。</w:t>
            </w:r>
          </w:p>
          <w:p w14:paraId="48CA6C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10.射频电磁场辐射抗扰度检验：扫频：80MHz～2700MHz</w:t>
            </w:r>
          </w:p>
          <w:p w14:paraId="6CBDA6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11.场强：10V/m</w:t>
            </w:r>
          </w:p>
          <w:p w14:paraId="3B858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12.调频调制：1kHz、调制深度80%</w:t>
            </w:r>
          </w:p>
          <w:p w14:paraId="75E7C1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13.脉冲调制：1Hz(通0.5s,断0.5s)</w:t>
            </w:r>
          </w:p>
          <w:p w14:paraId="17FE4D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.在待机状态下进行试验，试验中允许EUT具有指示功能的显示灯闪烁，不允许有啸叫及状态改变现象发生。具有显示功能的EUT,试验期间显示屏不允许出现影响用户使用的显示异常状况。按键的耐磨性检验：摩擦次数5000次后，检查按键按下后的回弹是否正常，是否会出现卡滞现象等。</w:t>
            </w:r>
          </w:p>
          <w:p w14:paraId="3477A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15.具有2.4寸高清彩屏显示、TCP通讯、局域网统一管理数据。</w:t>
            </w:r>
          </w:p>
          <w:p w14:paraId="71906C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16.感应卡容量3000张，密码3000组，用户容量5000个。考勤3000次。</w:t>
            </w:r>
          </w:p>
        </w:tc>
        <w:tc>
          <w:tcPr>
            <w:tcW w:w="889" w:type="dxa"/>
            <w:vAlign w:val="center"/>
          </w:tcPr>
          <w:p w14:paraId="1DA15A48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842" w:type="dxa"/>
            <w:vAlign w:val="center"/>
          </w:tcPr>
          <w:p w14:paraId="01B67CF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88" w:type="dxa"/>
            <w:vAlign w:val="center"/>
          </w:tcPr>
          <w:p w14:paraId="1ADBB8FE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4C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2223C79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25" w:type="dxa"/>
            <w:vAlign w:val="center"/>
          </w:tcPr>
          <w:p w14:paraId="29A48CC4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视频呼叫</w:t>
            </w:r>
          </w:p>
          <w:p w14:paraId="0D3D654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对讲设备</w:t>
            </w:r>
          </w:p>
        </w:tc>
        <w:tc>
          <w:tcPr>
            <w:tcW w:w="9127" w:type="dxa"/>
            <w:vAlign w:val="center"/>
          </w:tcPr>
          <w:p w14:paraId="38F48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1.尺寸大小：≥5英寸高清彩屏；</w:t>
            </w:r>
          </w:p>
          <w:p w14:paraId="0BD44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2.室内微电脑控制开锁、分机群呼/对讲、10首和旋铃声、远程访问开门，一主机三个副机。</w:t>
            </w:r>
          </w:p>
        </w:tc>
        <w:tc>
          <w:tcPr>
            <w:tcW w:w="889" w:type="dxa"/>
            <w:vAlign w:val="center"/>
          </w:tcPr>
          <w:p w14:paraId="3AF14AD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842" w:type="dxa"/>
            <w:vAlign w:val="center"/>
          </w:tcPr>
          <w:p w14:paraId="6019E0D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88" w:type="dxa"/>
            <w:vAlign w:val="center"/>
          </w:tcPr>
          <w:p w14:paraId="39CC549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77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5A8DDF0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25" w:type="dxa"/>
            <w:vAlign w:val="center"/>
          </w:tcPr>
          <w:p w14:paraId="75F4231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多功能门</w:t>
            </w:r>
          </w:p>
          <w:p w14:paraId="517402D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禁控制箱</w:t>
            </w:r>
          </w:p>
        </w:tc>
        <w:tc>
          <w:tcPr>
            <w:tcW w:w="9127" w:type="dxa"/>
          </w:tcPr>
          <w:p w14:paraId="293438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1.箱体≥350*350*100MM。</w:t>
            </w:r>
          </w:p>
          <w:p w14:paraId="45772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2.全铜芯输入输出宽电压设计≥正负10。</w:t>
            </w:r>
          </w:p>
          <w:p w14:paraId="001956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3.设计多接口模式输入输出；匹配完整的卡件设计</w:t>
            </w:r>
          </w:p>
          <w:p w14:paraId="1FA1D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4.输入电压180-220V交流电（50Hz），输出电压分为12V5和12V8A两种模式，可适配不同功率的门禁设备。输出端采用标准12V直流电（12VDC），</w:t>
            </w:r>
          </w:p>
          <w:p w14:paraId="085225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电源箱采用金属外壳设计，具备防尘、防潮、抗干扰能力，适合长期安装在弱电井或设备间。内部电路采用模块化布局，关键部件如变压器、整流器、滤波器等均通过独立封装隔离，降低故障风险。过载保护功能可实时监测电流，当负载超过额定值时自动切断电源，防止设备损坏。电压调节模块能将输入的220V交流电转换为稳定的12V直流电，避免电压波动对门禁设备造成冲击。部分型号还配备状态指示灯，通过颜色变化直观显示电源工作状态（如正常、故障、充电中）。</w:t>
            </w:r>
          </w:p>
        </w:tc>
        <w:tc>
          <w:tcPr>
            <w:tcW w:w="889" w:type="dxa"/>
            <w:vAlign w:val="center"/>
          </w:tcPr>
          <w:p w14:paraId="535150B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842" w:type="dxa"/>
            <w:vAlign w:val="center"/>
          </w:tcPr>
          <w:p w14:paraId="58BC00A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88" w:type="dxa"/>
            <w:vAlign w:val="center"/>
          </w:tcPr>
          <w:p w14:paraId="78323339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F4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60D7297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25" w:type="dxa"/>
            <w:vAlign w:val="center"/>
          </w:tcPr>
          <w:p w14:paraId="1978F8A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线材辅材</w:t>
            </w:r>
          </w:p>
        </w:tc>
        <w:tc>
          <w:tcPr>
            <w:tcW w:w="9127" w:type="dxa"/>
            <w:vAlign w:val="center"/>
          </w:tcPr>
          <w:p w14:paraId="4B851182">
            <w:pPr>
              <w:pStyle w:val="9"/>
              <w:spacing w:line="360" w:lineRule="auto"/>
              <w:ind w:right="0" w:rightChar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RVV</w:t>
            </w:r>
            <w:r>
              <w:rPr>
                <w:rFonts w:hint="default" w:ascii="Arial" w:hAnsi="Arial" w:cs="Arial" w:eastAsiaTheme="minorEastAsia"/>
                <w:b w:val="0"/>
                <w:bCs w:val="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1.5㎡两芯、四芯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超5类网线,Cat5e非屏蔽双绞线,CM 防火等级,24AWG,工作温度为-20~60℃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8芯光缆。</w:t>
            </w:r>
          </w:p>
          <w:p w14:paraId="5BA5B06C">
            <w:pPr>
              <w:pStyle w:val="9"/>
              <w:spacing w:line="360" w:lineRule="auto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标准：符合ISO/GB/T18015.5要求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 w14:paraId="284235B4">
            <w:pPr>
              <w:pStyle w:val="9"/>
              <w:spacing w:line="360" w:lineRule="auto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标准装箱长度:305m±1.5m；,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国标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无氧铜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381907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5.线管20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32#、线槽、国标线管。</w:t>
            </w:r>
          </w:p>
          <w:p w14:paraId="7ABC7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6.电源排插、绝缘材料、安装卡口、接入端子等本项目现场需求件。</w:t>
            </w:r>
          </w:p>
        </w:tc>
        <w:tc>
          <w:tcPr>
            <w:tcW w:w="889" w:type="dxa"/>
            <w:vAlign w:val="center"/>
          </w:tcPr>
          <w:p w14:paraId="251C67B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4900</w:t>
            </w:r>
          </w:p>
        </w:tc>
        <w:tc>
          <w:tcPr>
            <w:tcW w:w="842" w:type="dxa"/>
            <w:vAlign w:val="center"/>
          </w:tcPr>
          <w:p w14:paraId="022DFBB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888" w:type="dxa"/>
            <w:vAlign w:val="center"/>
          </w:tcPr>
          <w:p w14:paraId="79D0E98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FA3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520878C7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25" w:type="dxa"/>
            <w:vAlign w:val="center"/>
          </w:tcPr>
          <w:p w14:paraId="4D58400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语音告警</w:t>
            </w:r>
          </w:p>
        </w:tc>
        <w:tc>
          <w:tcPr>
            <w:tcW w:w="9127" w:type="dxa"/>
            <w:vAlign w:val="center"/>
          </w:tcPr>
          <w:p w14:paraId="240BB8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1.具有语音编程功能可</w:t>
            </w: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10次修改。</w:t>
            </w:r>
          </w:p>
          <w:p w14:paraId="20046364"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2.音量≥5W大写调节，多路输出≥5路，</w:t>
            </w:r>
          </w:p>
        </w:tc>
        <w:tc>
          <w:tcPr>
            <w:tcW w:w="889" w:type="dxa"/>
            <w:vAlign w:val="center"/>
          </w:tcPr>
          <w:p w14:paraId="0CAFA182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842" w:type="dxa"/>
            <w:vAlign w:val="center"/>
          </w:tcPr>
          <w:p w14:paraId="01E5925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88" w:type="dxa"/>
            <w:vAlign w:val="center"/>
          </w:tcPr>
          <w:p w14:paraId="55789287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57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255F842A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25" w:type="dxa"/>
            <w:vAlign w:val="center"/>
          </w:tcPr>
          <w:p w14:paraId="051BCD1E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应急配</w:t>
            </w:r>
          </w:p>
          <w:p w14:paraId="7D6F97E6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套定制</w:t>
            </w:r>
          </w:p>
        </w:tc>
        <w:tc>
          <w:tcPr>
            <w:tcW w:w="9127" w:type="dxa"/>
            <w:vAlign w:val="center"/>
          </w:tcPr>
          <w:p w14:paraId="66C4B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定制满足现场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市电断电报警报警接入端6套。</w:t>
            </w:r>
          </w:p>
          <w:p w14:paraId="01904023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pacing w:val="9"/>
                <w:sz w:val="24"/>
                <w:szCs w:val="24"/>
                <w:u w:val="none"/>
                <w:lang w:val="en-US" w:eastAsia="zh-CN"/>
              </w:rPr>
              <w:t>2.定制满足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9"/>
                <w:sz w:val="24"/>
                <w:szCs w:val="24"/>
                <w:u w:val="none"/>
                <w:lang w:eastAsia="zh-CN"/>
              </w:rPr>
              <w:t>紧急情况（火灾、地震、）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9"/>
                <w:sz w:val="24"/>
                <w:szCs w:val="24"/>
                <w:u w:val="none"/>
              </w:rPr>
              <w:t>本层楼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9"/>
                <w:sz w:val="24"/>
                <w:szCs w:val="24"/>
                <w:u w:val="none"/>
                <w:lang w:eastAsia="zh-CN"/>
              </w:rPr>
              <w:t>必须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pacing w:val="9"/>
                <w:sz w:val="24"/>
                <w:szCs w:val="24"/>
                <w:u w:val="none"/>
                <w:lang w:eastAsia="zh-CN"/>
              </w:rPr>
              <w:t>授权式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9"/>
                <w:sz w:val="24"/>
                <w:szCs w:val="24"/>
                <w:u w:val="none"/>
              </w:rPr>
              <w:t>一键式打开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4"/>
                <w:szCs w:val="24"/>
                <w:u w:val="none"/>
              </w:rPr>
              <w:t>所有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24"/>
                <w:szCs w:val="24"/>
                <w:u w:val="none"/>
                <w:lang w:eastAsia="zh-CN"/>
              </w:rPr>
              <w:t>门禁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24"/>
                <w:szCs w:val="24"/>
                <w:u w:val="none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24"/>
                <w:szCs w:val="24"/>
                <w:u w:val="none"/>
                <w:lang w:eastAsia="zh-CN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4"/>
                <w:szCs w:val="24"/>
                <w:u w:val="none"/>
              </w:rPr>
              <w:t>栋楼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4"/>
                <w:szCs w:val="24"/>
                <w:u w:val="none"/>
                <w:lang w:eastAsia="zh-CN"/>
              </w:rPr>
              <w:t>可以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4"/>
                <w:szCs w:val="24"/>
                <w:u w:val="none"/>
              </w:rPr>
              <w:t>联动消防控制室一键式解锁；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4"/>
                <w:szCs w:val="24"/>
                <w:u w:val="none"/>
                <w:lang w:eastAsia="zh-CN"/>
              </w:rPr>
              <w:t>本层楼打开门禁需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u w:val="none"/>
              </w:rPr>
              <w:t>接触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u w:val="none"/>
                <w:lang w:eastAsia="zh-CN"/>
              </w:rPr>
              <w:t>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u w:val="none"/>
              </w:rPr>
              <w:t>智能解锁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u w:val="none"/>
              </w:rPr>
              <w:t>其余无效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u w:val="none"/>
                <w:lang w:eastAsia="zh-CN"/>
              </w:rPr>
              <w:t>共计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u w:val="none"/>
                <w:lang w:val="en-US" w:eastAsia="zh-CN"/>
              </w:rPr>
              <w:t>34套。</w:t>
            </w:r>
          </w:p>
        </w:tc>
        <w:tc>
          <w:tcPr>
            <w:tcW w:w="889" w:type="dxa"/>
            <w:vAlign w:val="center"/>
          </w:tcPr>
          <w:p w14:paraId="2BEFC663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842" w:type="dxa"/>
            <w:vAlign w:val="center"/>
          </w:tcPr>
          <w:p w14:paraId="414D1D0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88" w:type="dxa"/>
            <w:vAlign w:val="center"/>
          </w:tcPr>
          <w:p w14:paraId="2D20085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37F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7665959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25" w:type="dxa"/>
            <w:vAlign w:val="center"/>
          </w:tcPr>
          <w:p w14:paraId="63F85F4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安装调试</w:t>
            </w:r>
          </w:p>
        </w:tc>
        <w:tc>
          <w:tcPr>
            <w:tcW w:w="9127" w:type="dxa"/>
            <w:vAlign w:val="center"/>
          </w:tcPr>
          <w:p w14:paraId="52EFD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1.满足本次项目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功能需求，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进行安装调试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并提供相关项目设备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5B998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2.安全声明：安装人员需持有效作业证书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施工期间安全由乙方自行负责签订承诺书</w:t>
            </w:r>
          </w:p>
          <w:p w14:paraId="2EF3D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3.安装期间损坏单位装修、玻璃、吊顶将全面扣除本次项目资金用于维修等。</w:t>
            </w:r>
          </w:p>
          <w:p w14:paraId="44E1C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.线路须进入楼层弱电井统一管理，严禁撕拉乱接；防止消防隐患，做好标识标记。</w:t>
            </w:r>
          </w:p>
        </w:tc>
        <w:tc>
          <w:tcPr>
            <w:tcW w:w="889" w:type="dxa"/>
            <w:vAlign w:val="center"/>
          </w:tcPr>
          <w:p w14:paraId="368B8E9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2" w:type="dxa"/>
            <w:vAlign w:val="center"/>
          </w:tcPr>
          <w:p w14:paraId="290A1BC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888" w:type="dxa"/>
            <w:vAlign w:val="center"/>
          </w:tcPr>
          <w:p w14:paraId="0AA6047C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151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96" w:type="dxa"/>
            <w:gridSpan w:val="6"/>
            <w:vAlign w:val="center"/>
          </w:tcPr>
          <w:p w14:paraId="4A75EFB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软件系统</w:t>
            </w:r>
          </w:p>
        </w:tc>
      </w:tr>
      <w:tr w14:paraId="0A3A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5" w:type="dxa"/>
            <w:vAlign w:val="center"/>
          </w:tcPr>
          <w:p w14:paraId="7B630FE7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vAlign w:val="center"/>
          </w:tcPr>
          <w:p w14:paraId="6C83C997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软件系统</w:t>
            </w:r>
          </w:p>
        </w:tc>
        <w:tc>
          <w:tcPr>
            <w:tcW w:w="9127" w:type="dxa"/>
          </w:tcPr>
          <w:p w14:paraId="28414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全面解决传统门禁权限粗放、数据无追溯、设备不兼容等痛点，保障患者安全与诊疗秩序。</w:t>
            </w:r>
          </w:p>
          <w:p w14:paraId="6AAA4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适配PC与移动端浏览器，无需安装客户端，维护便捷。整体架构分为硬件设备层、系统应用层、权限管理层，通过 MQTT/TCP/HTTP 协议适配多品牌门禁设备，实现软硬件深度协同。</w:t>
            </w:r>
          </w:p>
          <w:p w14:paraId="51DE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权限分级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管理，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采用“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卡+密码/指纹”双验证等差异化验证方式；卡片管理支持统一发卡、精准挂失注销，内置唯一编码杜绝复制；通行记录实时采集时间、地点、持卡人等信息，永久存储且支持多维度查询追溯；报表统计模块可视化呈现总开卡数、部门开卡量、区域通行人次等数据，支持Excel导出与PDF打印，操作简洁醒目。</w:t>
            </w:r>
          </w:p>
          <w:p w14:paraId="4B191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支持设备授权增删，脱机存储≥2万条记录，断电数据不丢失；数据采用本地存储+云端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（按需）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备份双机制，多级管理员权限（超级管理员、部门管理员、查看用户）防止越权操作，同时接入消防系统，火灾时自动开门满足合规要求。</w:t>
            </w:r>
          </w:p>
          <w:p w14:paraId="1AEAC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系统应适配医院现有门禁管理系统并无偿对接。（医院现使用门禁管理平台是KOB管理平台）</w:t>
            </w:r>
          </w:p>
        </w:tc>
        <w:tc>
          <w:tcPr>
            <w:tcW w:w="889" w:type="dxa"/>
            <w:vAlign w:val="center"/>
          </w:tcPr>
          <w:p w14:paraId="6D4F70D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2" w:type="dxa"/>
            <w:vAlign w:val="center"/>
          </w:tcPr>
          <w:p w14:paraId="09D9347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88" w:type="dxa"/>
          </w:tcPr>
          <w:p w14:paraId="5842D5C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3172F31">
      <w:pPr>
        <w:jc w:val="both"/>
        <w:rPr>
          <w:rFonts w:hint="default" w:asciiTheme="minorEastAsia" w:hAnsiTheme="minorEastAsia" w:cstheme="minorEastAsia"/>
          <w:b w:val="0"/>
          <w:bCs w:val="0"/>
          <w:spacing w:val="-2"/>
          <w:sz w:val="28"/>
          <w:szCs w:val="28"/>
          <w:u w:val="none"/>
          <w:lang w:val="en-US" w:eastAsia="zh-CN"/>
        </w:rPr>
      </w:pPr>
    </w:p>
    <w:p w14:paraId="6227CC47"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527FF"/>
    <w:rsid w:val="00421858"/>
    <w:rsid w:val="062766D4"/>
    <w:rsid w:val="0A1D1204"/>
    <w:rsid w:val="10BC561E"/>
    <w:rsid w:val="415527FF"/>
    <w:rsid w:val="4D1A2C2C"/>
    <w:rsid w:val="6534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line="360" w:lineRule="auto"/>
    </w:pPr>
    <w:rPr>
      <w:rFonts w:eastAsia="宋体"/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5231</Words>
  <Characters>5969</Characters>
  <Lines>0</Lines>
  <Paragraphs>0</Paragraphs>
  <TotalTime>45</TotalTime>
  <ScaleCrop>false</ScaleCrop>
  <LinksUpToDate>false</LinksUpToDate>
  <CharactersWithSpaces>5982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2026-04-30T01:53:00Z</dcterms:created>
  <dc:creator>曾映超</dc:creator>
  <cp:lastModifiedBy>曾映超</cp:lastModifiedBy>
  <dcterms:modified xsi:type="dcterms:W3CDTF">2026-05-13T07:20:45Z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EADAECF1F16F4C8D88CAD76C5C2D3725_11</vt:lpwstr>
  </property>
  <property fmtid="{D5CDD505-2E9C-101B-9397-08002B2CF9AE}" pid="4" name="KSOTemplateDocerSaveRecord">
    <vt:lpwstr>eyJoZGlkIjoiNTkxYTM2YjgzMDExN2U5NmVlOTUyYmFmNzNjYjNiYTQiLCJ1c2VySWQiOiI3NDkyNzAyODkifQ==</vt:lpwstr>
  </property>
</Properties>
</file>