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eastAsia="zh-CN"/>
        </w:rPr>
      </w:pPr>
      <w:r>
        <w:rPr>
          <w:rFonts w:hint="eastAsia"/>
          <w:lang w:eastAsia="zh-CN"/>
        </w:rPr>
        <w:t>附件：</w:t>
      </w:r>
    </w:p>
    <w:p>
      <w:pPr>
        <w:jc w:val="center"/>
        <w:rPr>
          <w:rFonts w:hint="eastAsia"/>
          <w:b/>
          <w:bCs/>
          <w:sz w:val="24"/>
          <w:szCs w:val="32"/>
          <w:lang w:val="en-US" w:eastAsia="zh-CN"/>
        </w:rPr>
      </w:pPr>
      <w:r>
        <w:rPr>
          <w:rFonts w:hint="eastAsia"/>
          <w:b/>
          <w:bCs/>
          <w:sz w:val="24"/>
          <w:szCs w:val="32"/>
          <w:lang w:val="en-US" w:eastAsia="zh-CN"/>
        </w:rPr>
        <w:t>广元市精神卫生中心重症医学临床监护信息系统应用软件项目询价方案</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b/>
          <w:bCs/>
          <w:sz w:val="24"/>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241" w:firstLineChars="100"/>
        <w:jc w:val="left"/>
        <w:textAlignment w:val="auto"/>
        <w:rPr>
          <w:rFonts w:hint="default"/>
          <w:b/>
          <w:bCs/>
          <w:sz w:val="24"/>
          <w:szCs w:val="32"/>
          <w:lang w:val="en-US" w:eastAsia="zh-CN"/>
        </w:rPr>
      </w:pPr>
      <w:r>
        <w:rPr>
          <w:rFonts w:hint="eastAsia"/>
          <w:b/>
          <w:bCs/>
          <w:sz w:val="24"/>
          <w:szCs w:val="32"/>
          <w:lang w:val="en-US" w:eastAsia="zh-CN"/>
        </w:rPr>
        <w:t>服务内容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asciiTheme="minorHAnsi" w:hAnsiTheme="minorHAnsi" w:eastAsiaTheme="minorEastAsia" w:cstheme="minorBidi"/>
          <w:sz w:val="21"/>
          <w:szCs w:val="24"/>
          <w:lang w:val="en-US" w:eastAsia="zh-CN"/>
        </w:rPr>
      </w:pPr>
      <w:r>
        <w:rPr>
          <w:rFonts w:hint="eastAsia" w:asciiTheme="minorHAnsi" w:hAnsiTheme="minorHAnsi" w:eastAsiaTheme="minorEastAsia" w:cstheme="minorBidi"/>
          <w:sz w:val="21"/>
          <w:szCs w:val="24"/>
          <w:lang w:val="en-US" w:eastAsia="zh-CN"/>
        </w:rPr>
        <w:t>为重症医学临床监护信息系统应用软件项目询价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321" w:firstLineChars="100"/>
        <w:jc w:val="left"/>
        <w:textAlignment w:val="auto"/>
        <w:rPr>
          <w:rFonts w:hint="eastAsia" w:ascii="仿宋" w:hAnsi="仿宋" w:eastAsia="仿宋" w:cs="仿宋"/>
          <w:b/>
          <w:bCs/>
          <w:i w:val="0"/>
          <w:iCs w:val="0"/>
          <w:color w:val="000000"/>
          <w:kern w:val="0"/>
          <w:sz w:val="24"/>
          <w:szCs w:val="24"/>
          <w:u w:val="none"/>
          <w:lang w:val="en-US" w:eastAsia="zh-CN" w:bidi="ar"/>
        </w:rPr>
      </w:pPr>
      <w:r>
        <w:rPr>
          <w:rFonts w:hint="eastAsia"/>
          <w:b/>
          <w:bCs/>
          <w:lang w:val="en-US" w:eastAsia="zh-CN"/>
        </w:rPr>
        <w:t>具体内容：</w:t>
      </w:r>
    </w:p>
    <w:tbl>
      <w:tblPr>
        <w:tblStyle w:val="13"/>
        <w:tblW w:w="0" w:type="auto"/>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1"/>
        <w:gridCol w:w="1308"/>
        <w:gridCol w:w="66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3"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项目</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描述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患者接收记录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为手术患者或其他科室危重症患者提供床位预约功能，医护可以根据预约信息针对性的准备床位。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患者信息标识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系统支持标识患者的病情现状、床位状态以及患者的重点关注事项，如梅毒、肝炎、精神问题或是否VIP等，提醒医护人员注意</w:t>
            </w:r>
            <w:bookmarkStart w:id="0" w:name="_GoBack"/>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患者床位一览</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用床头卡或列表形式直观显示所有患者的基本信息和危重情况，为医护人员临床工作提供基本资料。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患者出科登记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能够快速汇总待出科患者的交接信息，包括患者基本信息、诊断、生命体征、出入量、管路情况、用药及其它处置、注明出科性质、出科去向等，根据需要生成出科记录单。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患者流转记录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提供对患者流转过程的记录，包括入院、手术、入科、转床等。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手术信息记录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自动同步患者手术信息，包括手术的名称、规模、起止时间等；支持手工维护手术记录。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诊疗时间轴</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系统自动记录患者在科室就诊的既往事件，包括诊疗过程的流转、手术、呼吸模式、插拔管、诊断变更等事件发生的时间节点，并形成时间轴，用户可根据事件类型进行节点筛选。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患者诊断记录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提供读取HIS等院内应用系统中诊断数据，按照时序要求显示患者就诊后诊断全过程记录，并按照不同诊断类型标示诊断变化重要环节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抗菌药物使用强度</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计算科室抗菌药物使用强度（DDD值）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HIS信息集成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系统支持采用HL7，Web Service或者数据库视图等方式与医院现有HIS信息系统集成，同步患者基本信息以及医嘱信息。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电子病历调阅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系统支持整合医院现有电子病历系统中的病历文书信息，可提供与病人相关的病历信息调阅。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检验指标监控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系统支持与医院现有LIS系统接口，可采集病人入科期间的全部检验数据，并且支持检验指标异常值和危急值的提醒标识。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检查报告读取</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系统支持与医院现有的PACS、RIS、心电超声等系统整合，读取各系统中与病人相关的检查报告单。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医嘱执行记录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系统支持自动从HIS中提取医嘱，并在医嘱执行界面显示，并自动按照长期、临时、输液、服药、治疗等进行分类，方便医护人员查看。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护理计划执行</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系统能够根据护理诊断或临床评估基于医护人员的预设生成护理计划，并分解成床旁待办事项，跟踪护士执行情况。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重症监测项目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系统支持对患者的观察项、出入量等监测信息进行记录，提供监护数据的自动采集与审核机制。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护理病情记录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对于护士重复书写的出入院评估、护理措施、病情记录和交班报告等文字段落，系统提供模块化模板供用户使用，减少书写时间，规范文书格式；用户可自定义、修改、删减和保存记录模板。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重症病情评分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提供多种常见的重症医学相关评分供医护人员对患者病情评估时使用，如APACHEⅡ评分、Glasgow昏迷评分、SOFA、MODS等ICU常用临床评分。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压疮评估监测</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系统提供图形化的压疮位置示意图，在人体图上以自定义的形状标注出压疮的位置、大小、时间、严重程度等信息，提供压疮情况拍照上传功能。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导管监测记录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提供对患者导管的集中管理，支持以甘特图的形式显示患者导管总体情况。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病情信息概览</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系统能够动态显示患者主要生命体征趋势，支持单指标或多指标对比查看，趋势图支持导出，可以对异常值或危急值进行标注，提醒医护人员注意。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护理工作概览</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系统提供面向护理人员工作信息的概览视图，动态显示患者主要生命体征趋势，以及护理主要工作项目相关信息：医嘱执行、抢救信息、压疮/导管信息、交班事项，以便于护理人员快速了解工作情况。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患者病情分析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提供完整的患者病情全景视图，包含危重症专科电子病历的方方面面，包括：患者流转过程、诊断、生命体征、出入量、管路记录、医嘱用药、检验检查、护理措施等。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诊疗监测模型</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提供常见临床各器官系统和重点指标的监测模型，包含循环系统监测、呼吸系统监测、神经系统监测、泌尿系统监测、感染监测、血气分析、血糖监测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脓毒症集束化治疗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支持按照指南要求，提供1小时集束化治疗、3小时集束化治疗、6小时集束化治疗界面进行记录和跟踪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治疗目标管理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支持医护人员根据患者病情设定具体的治疗目标，如将血压、体温、心率、血糖等控制到一定的目标范围，持续监控治疗效果。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抢救事件管理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系统提供抢救事件的跟踪和回顾功能，详细记录抢救发生的时间、过程以及抢救结果等信息。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患者诊疗事件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系统支持自动提取患者在科期间诊疗过程中的危重事件，如导管的插拔、患者转床、出科检查等，以时间轴的形式展现，并且标记在患者病情分析的时间轴中。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护理床旁交接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系统能够自动对患者数据进行交班汇总，包括患者基本信息、诊断、生命体征、出入量、管路情况、用药及其它处置等，支持护理人员对患者进行快速交接。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医生工作交接</w:t>
            </w:r>
          </w:p>
        </w:tc>
        <w:tc>
          <w:tcPr>
            <w:tcW w:w="0" w:type="auto"/>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系统提供医生工作交接的汇总模板，医生能够从各个维度对患者的病情进行交接，并且能够将伤口照片和查房录音作为附件提交。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科室交班记录</w:t>
            </w:r>
          </w:p>
        </w:tc>
        <w:tc>
          <w:tcPr>
            <w:tcW w:w="0" w:type="auto"/>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系统能够自动汇总所有病人的交接信息，生成科室交接班报告，并且能够对整个科室的运转情况进行汇总统计。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重症特护表单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系统能够全自动生成特护单，实现特护单上医嘱执行信息、生命体征数据、观察监测信息、出入量信息、护理措施记录等信息的自动采集、模板化记录。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临床其他文书</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系统提供临床常用表单的制作、预览和打印。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科室病案查询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医护人员可根据病人姓名、性别、住院号、诊断、入科日期、出科日期等查询条件，查询历史病人信息。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科研综合查询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为医护人员提供科研数据自助查询与提取平台；通过定义包括患者人口学信息、诊断、生命体征、化验指标、影像报告、临床评分、医嘱用药等在多个指标进行综合交叉检索，精确定位科研课题相关的病例样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科室日常统计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系统以直观的图表展示科室运营情况的统计，帮助科室进行全方位的管理和科研相关的数据统计。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常规质控指标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系统提供常规质控指标的统计分析功能，以直观的图表及饼图协助管理人员监控科室运营，实现科室质量的闭环管理。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三级综合医院指标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系统提供三级综合医院评审指标中重症医学科相关指标的统计分析功能，以直观的图表及饼图协助管理人员监控科室运营。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卫健委质控统计模块（15项）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在医院可提供数据来源的条件下，系统可涵盖卫健委要求的15项质控指标。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待办事项管理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系统支持用户根据业务需要新建待办事项，包括待办提醒的时间和周期。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临床消息中心</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系统提供新病人入科、患者死亡、医护人员进行APACHEⅡ评估等消息通知。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设备数据网关</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系统支持自动采集床边监护设备的数据，服务器同步数据存储，支持根据业务需要设定采样频率。支持多种设备接口和多种数据采集方式。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临床数据网关</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系统能够自动同步院内HIS、LIS、PACS/RIS/EMR信息系统的数据，服务器同步数据存储，支持根据业务需要设定采集频率，支持多种形式的接口方式。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夜班工作模式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依据人体工程学方法论，系统支持一键切换至夜班工作模式，保护医护人员视力，提高床旁工作效率和记录准确性。支持手动或自动进入/退出夜班模式。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监护设备管理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系统支持对科室床旁设备进行分类管理，对设备信息进行登记，包括厂商、型号、采购日期等，支持统计各设备的使用情况并且能够导出归档。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用户权限管理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系统支持对系统用户设置权限。不同的角色对应不同的系统功能菜单。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多屏工作站</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系统提供多屏工作站模式，以提升用户体验，支持双屏或三屏工作站模式。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46</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CA电子签名集成</w:t>
            </w:r>
          </w:p>
        </w:tc>
        <w:tc>
          <w:tcPr>
            <w:tcW w:w="66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文书的电子签名功能，与CA电子签名认证系统对接，生成具有法律效力的电子签名。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47</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智慧医疗分级</w:t>
            </w:r>
            <w:r>
              <w:rPr>
                <w:rFonts w:hint="eastAsia" w:ascii="宋体" w:hAnsi="宋体" w:eastAsia="宋体" w:cs="宋体"/>
                <w:i w:val="0"/>
                <w:iCs w:val="0"/>
                <w:color w:val="000000"/>
                <w:kern w:val="0"/>
                <w:sz w:val="21"/>
                <w:szCs w:val="21"/>
                <w:u w:val="none"/>
                <w:lang w:val="en-US" w:eastAsia="zh-CN" w:bidi="ar"/>
              </w:rPr>
              <w:t>评审五级改造</w:t>
            </w:r>
          </w:p>
        </w:tc>
        <w:tc>
          <w:tcPr>
            <w:tcW w:w="66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支持满足智慧医疗分级评审五级改造所需要的相关需求</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0F271"/>
    <w:multiLevelType w:val="multilevel"/>
    <w:tmpl w:val="4180F271"/>
    <w:lvl w:ilvl="0" w:tentative="0">
      <w:start w:val="1"/>
      <w:numFmt w:val="chineseCounting"/>
      <w:pStyle w:val="2"/>
      <w:suff w:val="nothing"/>
      <w:lvlText w:val="%1、"/>
      <w:lvlJc w:val="left"/>
      <w:pPr>
        <w:ind w:left="0" w:firstLine="0"/>
      </w:pPr>
      <w:rPr>
        <w:rFonts w:hint="eastAsia" w:ascii="Times New Roman" w:hAnsi="Times New Roman" w:cs="宋体"/>
        <w:sz w:val="32"/>
        <w:szCs w:val="32"/>
      </w:rPr>
    </w:lvl>
    <w:lvl w:ilvl="1" w:tentative="0">
      <w:start w:val="1"/>
      <w:numFmt w:val="chineseCounting"/>
      <w:pStyle w:val="3"/>
      <w:suff w:val="nothing"/>
      <w:lvlText w:val="（%2）"/>
      <w:lvlJc w:val="left"/>
      <w:pPr>
        <w:ind w:left="142" w:firstLine="0"/>
      </w:pPr>
      <w:rPr>
        <w:rFonts w:hint="eastAsia" w:eastAsia="微软雅黑"/>
        <w:sz w:val="28"/>
      </w:rPr>
    </w:lvl>
    <w:lvl w:ilvl="2" w:tentative="0">
      <w:start w:val="1"/>
      <w:numFmt w:val="decimal"/>
      <w:pStyle w:val="4"/>
      <w:suff w:val="nothing"/>
      <w:lvlText w:val="%3．"/>
      <w:lvlJc w:val="left"/>
      <w:pPr>
        <w:ind w:left="80" w:firstLine="400"/>
      </w:pPr>
      <w:rPr>
        <w:rFonts w:hint="eastAsia" w:eastAsia="微软雅黑"/>
        <w:sz w:val="24"/>
      </w:rPr>
    </w:lvl>
    <w:lvl w:ilvl="3" w:tentative="0">
      <w:start w:val="1"/>
      <w:numFmt w:val="decimal"/>
      <w:pStyle w:val="5"/>
      <w:suff w:val="nothing"/>
      <w:lvlText w:val="（%4）"/>
      <w:lvlJc w:val="left"/>
      <w:pPr>
        <w:ind w:left="0" w:firstLine="402"/>
      </w:pPr>
      <w:rPr>
        <w:rFonts w:hint="eastAsia"/>
      </w:rPr>
    </w:lvl>
    <w:lvl w:ilvl="4" w:tentative="0">
      <w:start w:val="1"/>
      <w:numFmt w:val="decimalEnclosedCircleChinese"/>
      <w:pStyle w:val="6"/>
      <w:suff w:val="nothing"/>
      <w:lvlText w:val="%5"/>
      <w:lvlJc w:val="left"/>
      <w:pPr>
        <w:ind w:left="0" w:firstLine="402"/>
      </w:pPr>
      <w:rPr>
        <w:rFonts w:hint="eastAsia"/>
      </w:rPr>
    </w:lvl>
    <w:lvl w:ilvl="5" w:tentative="0">
      <w:start w:val="1"/>
      <w:numFmt w:val="decimal"/>
      <w:pStyle w:val="7"/>
      <w:suff w:val="nothing"/>
      <w:lvlText w:val="%6）"/>
      <w:lvlJc w:val="left"/>
      <w:pPr>
        <w:ind w:left="0" w:firstLine="402"/>
      </w:pPr>
      <w:rPr>
        <w:rFonts w:hint="eastAsia"/>
      </w:rPr>
    </w:lvl>
    <w:lvl w:ilvl="6" w:tentative="0">
      <w:start w:val="1"/>
      <w:numFmt w:val="lowerLetter"/>
      <w:pStyle w:val="8"/>
      <w:suff w:val="nothing"/>
      <w:lvlText w:val="%7．"/>
      <w:lvlJc w:val="left"/>
      <w:pPr>
        <w:ind w:left="0" w:firstLine="402"/>
      </w:pPr>
      <w:rPr>
        <w:rFonts w:hint="eastAsia"/>
      </w:rPr>
    </w:lvl>
    <w:lvl w:ilvl="7" w:tentative="0">
      <w:start w:val="1"/>
      <w:numFmt w:val="lowerLetter"/>
      <w:pStyle w:val="9"/>
      <w:suff w:val="nothing"/>
      <w:lvlText w:val="%8）"/>
      <w:lvlJc w:val="left"/>
      <w:pPr>
        <w:ind w:left="0" w:firstLine="402"/>
      </w:pPr>
      <w:rPr>
        <w:rFonts w:hint="eastAsia"/>
      </w:rPr>
    </w:lvl>
    <w:lvl w:ilvl="8" w:tentative="0">
      <w:start w:val="1"/>
      <w:numFmt w:val="lowerRoman"/>
      <w:pStyle w:val="10"/>
      <w:suff w:val="nothing"/>
      <w:lvlText w:val="%9 "/>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lMjcxZDU4ZWQ5MWEyODBmZTFjNDgyNDZjNmI4ZmQifQ=="/>
    <w:docVar w:name="KSO_WPS_MARK_KEY" w:val="0ec0ea26-1654-4ac5-8875-f778c2da7260"/>
  </w:docVars>
  <w:rsids>
    <w:rsidRoot w:val="00000000"/>
    <w:rsid w:val="01877457"/>
    <w:rsid w:val="052022CF"/>
    <w:rsid w:val="06644C2E"/>
    <w:rsid w:val="09514C29"/>
    <w:rsid w:val="0ABE52F5"/>
    <w:rsid w:val="0DB42403"/>
    <w:rsid w:val="0ED71CD5"/>
    <w:rsid w:val="12B9580C"/>
    <w:rsid w:val="12D343D1"/>
    <w:rsid w:val="131E499C"/>
    <w:rsid w:val="1D437140"/>
    <w:rsid w:val="1DE50CF7"/>
    <w:rsid w:val="1E9B25E0"/>
    <w:rsid w:val="1ECB7196"/>
    <w:rsid w:val="1F8B76A4"/>
    <w:rsid w:val="1FE033A1"/>
    <w:rsid w:val="216E4C86"/>
    <w:rsid w:val="24BD6FBD"/>
    <w:rsid w:val="270A4FF6"/>
    <w:rsid w:val="29E42B8E"/>
    <w:rsid w:val="2B8A7D24"/>
    <w:rsid w:val="2C56357B"/>
    <w:rsid w:val="2DBE69D9"/>
    <w:rsid w:val="2E26601B"/>
    <w:rsid w:val="2FF92A11"/>
    <w:rsid w:val="376E52C8"/>
    <w:rsid w:val="389636A8"/>
    <w:rsid w:val="3A137DDB"/>
    <w:rsid w:val="3EB04832"/>
    <w:rsid w:val="406B0805"/>
    <w:rsid w:val="40A42887"/>
    <w:rsid w:val="412F5BB8"/>
    <w:rsid w:val="41C7560B"/>
    <w:rsid w:val="42BC3DDE"/>
    <w:rsid w:val="460A3E8A"/>
    <w:rsid w:val="46377420"/>
    <w:rsid w:val="46A06833"/>
    <w:rsid w:val="46F457D9"/>
    <w:rsid w:val="49083028"/>
    <w:rsid w:val="49B4602B"/>
    <w:rsid w:val="4A2F25FB"/>
    <w:rsid w:val="4B381D91"/>
    <w:rsid w:val="4E2241B8"/>
    <w:rsid w:val="4E8835CF"/>
    <w:rsid w:val="50556BE8"/>
    <w:rsid w:val="544727A6"/>
    <w:rsid w:val="5A6065E1"/>
    <w:rsid w:val="5AB50A31"/>
    <w:rsid w:val="5EDF62DA"/>
    <w:rsid w:val="5FB40ADA"/>
    <w:rsid w:val="60930780"/>
    <w:rsid w:val="61096DE8"/>
    <w:rsid w:val="64A6316E"/>
    <w:rsid w:val="67FB0674"/>
    <w:rsid w:val="68CF3F2F"/>
    <w:rsid w:val="6A406EF3"/>
    <w:rsid w:val="6A592925"/>
    <w:rsid w:val="6C86046D"/>
    <w:rsid w:val="6E4A2465"/>
    <w:rsid w:val="6E6E132C"/>
    <w:rsid w:val="73167612"/>
    <w:rsid w:val="734B2798"/>
    <w:rsid w:val="7A7B523D"/>
    <w:rsid w:val="7EDE61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paragraph" w:styleId="2">
    <w:name w:val="heading 1"/>
    <w:basedOn w:val="1"/>
    <w:next w:val="1"/>
    <w:link w:val="15"/>
    <w:qFormat/>
    <w:uiPriority w:val="0"/>
    <w:pPr>
      <w:keepNext/>
      <w:keepLines/>
      <w:numPr>
        <w:ilvl w:val="0"/>
        <w:numId w:val="1"/>
      </w:numPr>
      <w:spacing w:before="220" w:after="100" w:afterLines="100" w:line="400" w:lineRule="exact"/>
      <w:jc w:val="left"/>
      <w:outlineLvl w:val="0"/>
    </w:pPr>
    <w:rPr>
      <w:rFonts w:ascii="微软雅黑" w:hAnsi="微软雅黑" w:cs="Times New Roman"/>
      <w:b/>
      <w:bCs/>
      <w:kern w:val="44"/>
      <w:sz w:val="36"/>
      <w:szCs w:val="44"/>
      <w:lang w:eastAsia="en-US"/>
    </w:rPr>
  </w:style>
  <w:style w:type="paragraph" w:styleId="3">
    <w:name w:val="heading 2"/>
    <w:basedOn w:val="1"/>
    <w:next w:val="1"/>
    <w:link w:val="16"/>
    <w:semiHidden/>
    <w:unhideWhenUsed/>
    <w:qFormat/>
    <w:uiPriority w:val="0"/>
    <w:pPr>
      <w:keepLines w:val="0"/>
      <w:pageBreakBefore w:val="0"/>
      <w:numPr>
        <w:ilvl w:val="1"/>
        <w:numId w:val="1"/>
      </w:numPr>
      <w:tabs>
        <w:tab w:val="left" w:pos="10500"/>
      </w:tabs>
      <w:spacing w:line="360" w:lineRule="auto"/>
      <w:ind w:left="142"/>
      <w:jc w:val="left"/>
      <w:outlineLvl w:val="1"/>
    </w:pPr>
    <w:rPr>
      <w:rFonts w:ascii="宋体" w:hAnsi="宋体" w:eastAsia="微软雅黑" w:cs="Times New Roman"/>
      <w:b/>
      <w:bCs/>
      <w:sz w:val="28"/>
      <w:szCs w:val="21"/>
      <w:lang w:eastAsia="en-US"/>
    </w:rPr>
  </w:style>
  <w:style w:type="paragraph" w:styleId="4">
    <w:name w:val="heading 3"/>
    <w:basedOn w:val="1"/>
    <w:next w:val="1"/>
    <w:link w:val="17"/>
    <w:semiHidden/>
    <w:unhideWhenUsed/>
    <w:qFormat/>
    <w:uiPriority w:val="0"/>
    <w:pPr>
      <w:keepNext/>
      <w:keepLines/>
      <w:numPr>
        <w:ilvl w:val="2"/>
        <w:numId w:val="1"/>
      </w:numPr>
      <w:spacing w:before="260" w:after="260" w:line="416" w:lineRule="auto"/>
      <w:ind w:left="80" w:firstLine="400"/>
      <w:outlineLvl w:val="2"/>
    </w:pPr>
    <w:rPr>
      <w:rFonts w:ascii="Times New Roman" w:hAnsi="Times New Roman" w:eastAsia="微软雅黑" w:cs="Times New Roman"/>
      <w:b/>
      <w:bCs/>
      <w:sz w:val="24"/>
      <w:szCs w:val="32"/>
    </w:rPr>
  </w:style>
  <w:style w:type="paragraph" w:styleId="5">
    <w:name w:val="heading 4"/>
    <w:basedOn w:val="1"/>
    <w:next w:val="1"/>
    <w:link w:val="19"/>
    <w:semiHidden/>
    <w:unhideWhenUsed/>
    <w:qFormat/>
    <w:uiPriority w:val="0"/>
    <w:pPr>
      <w:keepNext/>
      <w:keepLines/>
      <w:numPr>
        <w:ilvl w:val="3"/>
        <w:numId w:val="1"/>
      </w:numPr>
      <w:spacing w:before="40" w:after="290" w:line="372" w:lineRule="auto"/>
      <w:ind w:left="-960" w:leftChars="-400" w:firstLine="403"/>
      <w:outlineLvl w:val="3"/>
    </w:pPr>
    <w:rPr>
      <w:rFonts w:ascii="微软雅黑" w:hAnsi="微软雅黑" w:cs="微软雅黑"/>
      <w:szCs w:val="24"/>
      <w:lang w:eastAsia="en-US"/>
    </w:rPr>
  </w:style>
  <w:style w:type="paragraph" w:styleId="6">
    <w:name w:val="heading 5"/>
    <w:basedOn w:val="1"/>
    <w:next w:val="1"/>
    <w:link w:val="20"/>
    <w:semiHidden/>
    <w:unhideWhenUsed/>
    <w:qFormat/>
    <w:uiPriority w:val="0"/>
    <w:pPr>
      <w:keepNext/>
      <w:keepLines/>
      <w:numPr>
        <w:ilvl w:val="4"/>
        <w:numId w:val="1"/>
      </w:numPr>
      <w:spacing w:before="280" w:after="290" w:line="376" w:lineRule="auto"/>
      <w:ind w:firstLine="402"/>
      <w:outlineLvl w:val="4"/>
    </w:pPr>
    <w:rPr>
      <w:rFonts w:ascii="Times New Roman" w:hAnsi="Times New Roman" w:eastAsia="微软雅黑" w:cs="Times New Roman"/>
      <w:b/>
      <w:bCs/>
      <w:sz w:val="24"/>
      <w:szCs w:val="28"/>
    </w:rPr>
  </w:style>
  <w:style w:type="paragraph" w:styleId="7">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firstLine="402"/>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firstLine="402"/>
      <w:outlineLvl w:val="6"/>
    </w:pPr>
    <w:rPr>
      <w:b/>
      <w:sz w:val="24"/>
    </w:rPr>
  </w:style>
  <w:style w:type="paragraph" w:styleId="9">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firstLine="402"/>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firstLine="402"/>
      <w:outlineLvl w:val="8"/>
    </w:pPr>
    <w:rPr>
      <w:rFonts w:ascii="Arial" w:hAnsi="Arial" w:eastAsia="黑体"/>
      <w:sz w:val="21"/>
    </w:rPr>
  </w:style>
  <w:style w:type="character" w:default="1" w:styleId="14">
    <w:name w:val="Default Paragraph Font"/>
    <w:semiHidden/>
    <w:unhideWhenUsed/>
    <w:qFormat/>
    <w:uiPriority w:val="1"/>
  </w:style>
  <w:style w:type="table" w:default="1" w:styleId="13">
    <w:name w:val="Normal Table"/>
    <w:semiHidden/>
    <w:qFormat/>
    <w:uiPriority w:val="0"/>
    <w:tblPr>
      <w:tblCellMar>
        <w:top w:w="0" w:type="dxa"/>
        <w:left w:w="108" w:type="dxa"/>
        <w:bottom w:w="0" w:type="dxa"/>
        <w:right w:w="108" w:type="dxa"/>
      </w:tblCellMar>
    </w:tblPr>
  </w:style>
  <w:style w:type="paragraph" w:styleId="11">
    <w:name w:val="Body Text"/>
    <w:basedOn w:val="1"/>
    <w:qFormat/>
    <w:uiPriority w:val="0"/>
    <w:pPr>
      <w:spacing w:after="120" w:afterLines="0" w:afterAutospacing="0"/>
    </w:pPr>
  </w:style>
  <w:style w:type="paragraph" w:styleId="12">
    <w:name w:val="toc 3"/>
    <w:basedOn w:val="1"/>
    <w:next w:val="1"/>
    <w:qFormat/>
    <w:uiPriority w:val="0"/>
    <w:pPr>
      <w:ind w:left="840" w:leftChars="400"/>
    </w:pPr>
    <w:rPr>
      <w:rFonts w:ascii="Times New Roman" w:hAnsi="Times New Roman" w:eastAsia="微软雅黑" w:cs="Times New Roman"/>
      <w:kern w:val="2"/>
      <w:sz w:val="24"/>
    </w:rPr>
  </w:style>
  <w:style w:type="character" w:customStyle="1" w:styleId="15">
    <w:name w:val="标题 1 字符"/>
    <w:basedOn w:val="14"/>
    <w:link w:val="2"/>
    <w:qFormat/>
    <w:uiPriority w:val="0"/>
    <w:rPr>
      <w:rFonts w:ascii="微软雅黑" w:hAnsi="微软雅黑" w:eastAsia="微软雅黑" w:cs="Times New Roman"/>
      <w:b/>
      <w:bCs/>
      <w:kern w:val="44"/>
      <w:sz w:val="36"/>
      <w:szCs w:val="44"/>
      <w:lang w:val="en-US" w:eastAsia="en-US" w:bidi="ar-SA"/>
    </w:rPr>
  </w:style>
  <w:style w:type="character" w:customStyle="1" w:styleId="16">
    <w:name w:val="标题 2 字符"/>
    <w:basedOn w:val="14"/>
    <w:link w:val="3"/>
    <w:qFormat/>
    <w:uiPriority w:val="0"/>
    <w:rPr>
      <w:rFonts w:ascii="宋体" w:hAnsi="宋体" w:eastAsia="微软雅黑" w:cs="Times New Roman"/>
      <w:b/>
      <w:bCs/>
      <w:sz w:val="28"/>
      <w:szCs w:val="21"/>
      <w:lang w:eastAsia="en-US"/>
    </w:rPr>
  </w:style>
  <w:style w:type="character" w:customStyle="1" w:styleId="17">
    <w:name w:val="标题 3 字符"/>
    <w:basedOn w:val="14"/>
    <w:link w:val="4"/>
    <w:qFormat/>
    <w:uiPriority w:val="0"/>
    <w:rPr>
      <w:rFonts w:ascii="Times New Roman" w:hAnsi="Times New Roman" w:eastAsia="微软雅黑" w:cs="Times New Roman"/>
      <w:b/>
      <w:bCs/>
      <w:sz w:val="24"/>
      <w:szCs w:val="32"/>
    </w:rPr>
  </w:style>
  <w:style w:type="paragraph" w:styleId="18">
    <w:name w:val="List Paragraph"/>
    <w:basedOn w:val="1"/>
    <w:qFormat/>
    <w:uiPriority w:val="34"/>
    <w:pPr>
      <w:ind w:firstLine="420" w:firstLineChars="200"/>
    </w:pPr>
    <w:rPr>
      <w:rFonts w:eastAsia="微软雅黑" w:asciiTheme="minorAscii" w:hAnsiTheme="minorAscii" w:cstheme="minorBidi"/>
      <w:kern w:val="2"/>
      <w:sz w:val="24"/>
      <w:szCs w:val="22"/>
    </w:rPr>
  </w:style>
  <w:style w:type="character" w:customStyle="1" w:styleId="19">
    <w:name w:val="标题 4 字符"/>
    <w:basedOn w:val="14"/>
    <w:link w:val="5"/>
    <w:qFormat/>
    <w:uiPriority w:val="9"/>
    <w:rPr>
      <w:rFonts w:ascii="Arial" w:hAnsi="Arial" w:eastAsia="微软雅黑" w:cstheme="majorBidi"/>
      <w:b/>
      <w:bCs/>
      <w:sz w:val="24"/>
      <w:szCs w:val="28"/>
    </w:rPr>
  </w:style>
  <w:style w:type="character" w:customStyle="1" w:styleId="20">
    <w:name w:val="标题 5 字符"/>
    <w:basedOn w:val="14"/>
    <w:link w:val="6"/>
    <w:semiHidden/>
    <w:qFormat/>
    <w:uiPriority w:val="9"/>
    <w:rPr>
      <w:rFonts w:ascii="Times New Roman" w:hAnsi="Times New Roman" w:eastAsia="微软雅黑" w:cs="Times New Roman"/>
      <w:b/>
      <w:bCs/>
      <w:sz w:val="24"/>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2968</Words>
  <Characters>3082</Characters>
  <Lines>0</Lines>
  <Paragraphs>0</Paragraphs>
  <TotalTime>2</TotalTime>
  <ScaleCrop>false</ScaleCrop>
  <LinksUpToDate>false</LinksUpToDate>
  <CharactersWithSpaces>3083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2021-09-14T03:12:00Z</dcterms:created>
  <dc:creator>Lenovo</dc:creator>
  <cp:lastModifiedBy>luka</cp:lastModifiedBy>
  <dcterms:modified xsi:type="dcterms:W3CDTF">2025-03-13T07:20:14Z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DD85E29165874861B1F7B422C5E39117</vt:lpwstr>
  </property>
  <property fmtid="{D5CDD505-2E9C-101B-9397-08002B2CF9AE}" pid="4" name="KSOTemplateDocerSaveRecord">
    <vt:lpwstr>eyJoZGlkIjoiYjVhZDUzNDk2MjU1NjgxZTdlN2EzMWM1NDFlOTU4YTYifQ==</vt:lpwstr>
  </property>
</Properties>
</file>