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700" w:lineRule="exact"/>
        <w:jc w:val="center"/>
        <w:rPr>
          <w:rFonts w:ascii="宋体" w:hAnsi="宋体" w:cs="宋体"/>
          <w:b/>
          <w:bCs/>
          <w:sz w:val="52"/>
          <w:szCs w:val="52"/>
        </w:rPr>
      </w:pPr>
      <w:r>
        <w:rPr>
          <w:rFonts w:hint="eastAsia" w:ascii="宋体" w:hAnsi="宋体" w:cs="宋体"/>
          <w:b/>
          <w:bCs/>
          <w:sz w:val="52"/>
          <w:szCs w:val="52"/>
        </w:rPr>
        <w:t>广元市利州区第一人民医院</w:t>
      </w:r>
    </w:p>
    <w:p>
      <w:pPr>
        <w:spacing w:line="700" w:lineRule="exact"/>
        <w:jc w:val="center"/>
        <w:rPr>
          <w:rFonts w:ascii="宋体" w:hAnsi="宋体" w:cs="宋体"/>
          <w:b/>
          <w:bCs/>
          <w:sz w:val="52"/>
          <w:szCs w:val="52"/>
        </w:rPr>
      </w:pPr>
      <w:r>
        <w:rPr>
          <w:rFonts w:hint="eastAsia" w:ascii="宋体" w:hAnsi="宋体" w:cs="宋体"/>
          <w:b/>
          <w:bCs/>
          <w:sz w:val="52"/>
          <w:szCs w:val="52"/>
        </w:rPr>
        <w:t>科教综合楼土壤污染状况调查报告</w:t>
      </w:r>
    </w:p>
    <w:p>
      <w:pPr>
        <w:pStyle w:val="2"/>
        <w:rPr>
          <w:rFonts w:ascii="宋体" w:hAnsi="宋体"/>
        </w:rPr>
      </w:pPr>
    </w:p>
    <w:p>
      <w:pPr>
        <w:pStyle w:val="2"/>
        <w:rPr>
          <w:rFonts w:ascii="宋体" w:hAnsi="宋体"/>
        </w:rPr>
      </w:pPr>
    </w:p>
    <w:p>
      <w:pPr>
        <w:jc w:val="center"/>
        <w:rPr>
          <w:rFonts w:ascii="宋体" w:hAnsi="宋体"/>
          <w:b/>
          <w:sz w:val="72"/>
          <w:szCs w:val="72"/>
        </w:rPr>
      </w:pPr>
      <w:r>
        <w:rPr>
          <w:rFonts w:hint="eastAsia" w:ascii="宋体" w:hAnsi="宋体"/>
          <w:b/>
          <w:sz w:val="72"/>
          <w:szCs w:val="72"/>
        </w:rPr>
        <w:t>竞</w:t>
      </w:r>
    </w:p>
    <w:p>
      <w:pPr>
        <w:jc w:val="center"/>
        <w:rPr>
          <w:rFonts w:ascii="宋体" w:hAnsi="宋体"/>
          <w:b/>
          <w:sz w:val="72"/>
          <w:szCs w:val="72"/>
        </w:rPr>
      </w:pPr>
      <w:r>
        <w:rPr>
          <w:rFonts w:hint="eastAsia" w:ascii="宋体" w:hAnsi="宋体"/>
          <w:b/>
          <w:sz w:val="72"/>
          <w:szCs w:val="72"/>
        </w:rPr>
        <w:t>争</w:t>
      </w:r>
    </w:p>
    <w:p>
      <w:pPr>
        <w:jc w:val="center"/>
        <w:rPr>
          <w:rFonts w:ascii="宋体" w:hAnsi="宋体"/>
          <w:b/>
          <w:sz w:val="72"/>
          <w:szCs w:val="72"/>
        </w:rPr>
      </w:pPr>
      <w:r>
        <w:rPr>
          <w:rFonts w:hint="eastAsia" w:ascii="宋体" w:hAnsi="宋体"/>
          <w:b/>
          <w:sz w:val="72"/>
          <w:szCs w:val="72"/>
        </w:rPr>
        <w:t>性</w:t>
      </w:r>
    </w:p>
    <w:p>
      <w:pPr>
        <w:jc w:val="center"/>
        <w:rPr>
          <w:rFonts w:ascii="宋体" w:hAnsi="宋体"/>
          <w:b/>
          <w:sz w:val="72"/>
          <w:szCs w:val="72"/>
        </w:rPr>
      </w:pPr>
      <w:r>
        <w:rPr>
          <w:rFonts w:hint="eastAsia" w:ascii="宋体" w:hAnsi="宋体"/>
          <w:b/>
          <w:sz w:val="72"/>
          <w:szCs w:val="72"/>
        </w:rPr>
        <w:t>谈</w:t>
      </w:r>
    </w:p>
    <w:p>
      <w:pPr>
        <w:jc w:val="center"/>
        <w:rPr>
          <w:rFonts w:ascii="宋体" w:hAnsi="宋体"/>
          <w:b/>
          <w:sz w:val="72"/>
          <w:szCs w:val="72"/>
        </w:rPr>
      </w:pPr>
      <w:r>
        <w:rPr>
          <w:rFonts w:hint="eastAsia" w:ascii="宋体" w:hAnsi="宋体"/>
          <w:b/>
          <w:sz w:val="72"/>
          <w:szCs w:val="72"/>
        </w:rPr>
        <w:t>判</w:t>
      </w:r>
    </w:p>
    <w:p>
      <w:pPr>
        <w:jc w:val="center"/>
        <w:rPr>
          <w:rFonts w:ascii="宋体" w:hAnsi="宋体"/>
          <w:b/>
          <w:sz w:val="72"/>
          <w:szCs w:val="72"/>
        </w:rPr>
      </w:pPr>
      <w:r>
        <w:rPr>
          <w:rFonts w:hint="eastAsia" w:ascii="宋体" w:hAnsi="宋体"/>
          <w:b/>
          <w:sz w:val="72"/>
          <w:szCs w:val="72"/>
        </w:rPr>
        <w:t>文</w:t>
      </w:r>
    </w:p>
    <w:p>
      <w:pPr>
        <w:jc w:val="center"/>
        <w:rPr>
          <w:rFonts w:ascii="宋体" w:hAnsi="宋体"/>
          <w:sz w:val="72"/>
          <w:szCs w:val="72"/>
        </w:rPr>
      </w:pPr>
      <w:r>
        <w:rPr>
          <w:rFonts w:hint="eastAsia" w:ascii="宋体" w:hAnsi="宋体"/>
          <w:b/>
          <w:sz w:val="72"/>
          <w:szCs w:val="72"/>
        </w:rPr>
        <w:t>件</w:t>
      </w:r>
    </w:p>
    <w:p>
      <w:pPr>
        <w:pStyle w:val="28"/>
        <w:widowControl w:val="0"/>
        <w:spacing w:line="400" w:lineRule="exact"/>
        <w:ind w:firstLine="1007" w:firstLineChars="140"/>
        <w:rPr>
          <w:rStyle w:val="18"/>
          <w:b w:val="0"/>
          <w:sz w:val="72"/>
          <w:szCs w:val="72"/>
        </w:rPr>
      </w:pPr>
    </w:p>
    <w:p>
      <w:pPr>
        <w:pStyle w:val="28"/>
        <w:widowControl w:val="0"/>
        <w:spacing w:line="400" w:lineRule="exact"/>
        <w:ind w:firstLine="1007" w:firstLineChars="140"/>
        <w:rPr>
          <w:rStyle w:val="18"/>
          <w:b w:val="0"/>
          <w:sz w:val="72"/>
          <w:szCs w:val="72"/>
        </w:rPr>
      </w:pPr>
    </w:p>
    <w:p>
      <w:pPr>
        <w:pStyle w:val="28"/>
        <w:widowControl w:val="0"/>
        <w:spacing w:line="400" w:lineRule="exact"/>
        <w:ind w:firstLine="2531" w:firstLineChars="788"/>
        <w:rPr>
          <w:rStyle w:val="18"/>
          <w:sz w:val="32"/>
        </w:rPr>
      </w:pPr>
    </w:p>
    <w:p>
      <w:pPr>
        <w:pStyle w:val="28"/>
        <w:widowControl w:val="0"/>
        <w:spacing w:line="400" w:lineRule="exact"/>
        <w:ind w:firstLine="2531" w:firstLineChars="788"/>
        <w:rPr>
          <w:rStyle w:val="18"/>
          <w:sz w:val="32"/>
        </w:rPr>
      </w:pPr>
      <w:r>
        <w:rPr>
          <w:rStyle w:val="18"/>
          <w:rFonts w:hint="eastAsia"/>
          <w:sz w:val="32"/>
        </w:rPr>
        <w:t>采购人：广元市利州区第一人民医院</w:t>
      </w:r>
    </w:p>
    <w:p>
      <w:pPr>
        <w:pStyle w:val="28"/>
        <w:widowControl w:val="0"/>
        <w:ind w:firstLine="2570" w:firstLineChars="800"/>
        <w:rPr>
          <w:rStyle w:val="18"/>
          <w:sz w:val="32"/>
        </w:rPr>
      </w:pPr>
      <w:r>
        <w:rPr>
          <w:rStyle w:val="18"/>
          <w:rFonts w:hint="eastAsia"/>
          <w:sz w:val="32"/>
        </w:rPr>
        <w:t>日  期：二零二三年八月</w:t>
      </w:r>
    </w:p>
    <w:p>
      <w:pPr>
        <w:rPr>
          <w:rFonts w:ascii="宋体" w:hAnsi="宋体"/>
          <w:sz w:val="36"/>
        </w:rPr>
      </w:pPr>
      <w:r>
        <w:rPr>
          <w:rFonts w:hint="eastAsia" w:ascii="宋体" w:hAnsi="宋体"/>
          <w:sz w:val="36"/>
        </w:rPr>
        <w:t xml:space="preserve">               </w:t>
      </w:r>
    </w:p>
    <w:p>
      <w:pPr>
        <w:pStyle w:val="2"/>
      </w:pPr>
    </w:p>
    <w:p>
      <w:pPr>
        <w:jc w:val="center"/>
        <w:rPr>
          <w:rFonts w:ascii="宋体" w:hAnsi="宋体"/>
          <w:sz w:val="36"/>
        </w:rPr>
      </w:pPr>
      <w:r>
        <w:rPr>
          <w:rFonts w:hint="eastAsia" w:ascii="宋体" w:hAnsi="宋体"/>
          <w:sz w:val="36"/>
        </w:rPr>
        <w:t>竞争性谈判公告</w:t>
      </w:r>
    </w:p>
    <w:p>
      <w:pPr>
        <w:jc w:val="left"/>
        <w:rPr>
          <w:rFonts w:ascii="宋体" w:hAnsi="宋体"/>
          <w:sz w:val="28"/>
          <w:szCs w:val="21"/>
          <w:u w:val="single"/>
        </w:rPr>
      </w:pPr>
    </w:p>
    <w:p>
      <w:pPr>
        <w:rPr>
          <w:rFonts w:ascii="宋体" w:hAnsi="宋体"/>
          <w:sz w:val="28"/>
          <w:szCs w:val="21"/>
          <w:u w:val="single"/>
        </w:rPr>
      </w:pPr>
      <w:r>
        <w:rPr>
          <w:rFonts w:hint="eastAsia" w:ascii="宋体" w:hAnsi="宋体"/>
          <w:sz w:val="28"/>
          <w:szCs w:val="21"/>
        </w:rPr>
        <w:t xml:space="preserve">    </w:t>
      </w:r>
      <w:r>
        <w:rPr>
          <w:rFonts w:hint="eastAsia" w:ascii="宋体" w:hAnsi="宋体"/>
          <w:sz w:val="28"/>
          <w:szCs w:val="21"/>
          <w:u w:val="single"/>
        </w:rPr>
        <w:t>广元市利州区第一人民医院</w:t>
      </w:r>
      <w:r>
        <w:rPr>
          <w:rFonts w:hint="eastAsia" w:ascii="宋体" w:hAnsi="宋体"/>
          <w:sz w:val="28"/>
          <w:szCs w:val="21"/>
        </w:rPr>
        <w:t>拟对</w:t>
      </w:r>
      <w:r>
        <w:rPr>
          <w:rFonts w:hint="eastAsia" w:ascii="宋体" w:hAnsi="宋体"/>
          <w:sz w:val="28"/>
          <w:szCs w:val="21"/>
          <w:u w:val="single"/>
        </w:rPr>
        <w:t>科教综合楼土壤污染状况调查报告</w:t>
      </w:r>
      <w:r>
        <w:rPr>
          <w:rFonts w:hint="eastAsia" w:ascii="宋体" w:hAnsi="宋体"/>
          <w:sz w:val="28"/>
          <w:szCs w:val="21"/>
        </w:rPr>
        <w:t>项目进行竞争性谈判，现诚邀符合条件的供应商参加。</w:t>
      </w:r>
    </w:p>
    <w:p>
      <w:pPr>
        <w:outlineLvl w:val="0"/>
        <w:rPr>
          <w:rFonts w:ascii="宋体" w:hAnsi="宋体"/>
          <w:sz w:val="28"/>
          <w:szCs w:val="21"/>
        </w:rPr>
      </w:pPr>
      <w:r>
        <w:rPr>
          <w:rFonts w:hint="eastAsia" w:ascii="宋体" w:hAnsi="宋体"/>
          <w:b/>
          <w:sz w:val="28"/>
          <w:szCs w:val="21"/>
        </w:rPr>
        <w:t xml:space="preserve">   1、项目名称：</w:t>
      </w:r>
      <w:r>
        <w:rPr>
          <w:rFonts w:hint="eastAsia" w:ascii="宋体" w:hAnsi="宋体"/>
          <w:sz w:val="28"/>
          <w:szCs w:val="21"/>
          <w:u w:val="single"/>
        </w:rPr>
        <w:t>广元市利州区第一人民医院科教综合楼土壤污染状况调查报告项目</w:t>
      </w:r>
      <w:r>
        <w:rPr>
          <w:rFonts w:hint="eastAsia" w:ascii="宋体" w:hAnsi="宋体"/>
          <w:sz w:val="28"/>
          <w:szCs w:val="21"/>
        </w:rPr>
        <w:t>。</w:t>
      </w:r>
    </w:p>
    <w:p>
      <w:pPr>
        <w:rPr>
          <w:rFonts w:ascii="宋体" w:hAnsi="宋体"/>
          <w:sz w:val="28"/>
          <w:szCs w:val="21"/>
        </w:rPr>
      </w:pPr>
      <w:r>
        <w:rPr>
          <w:rFonts w:hint="eastAsia" w:ascii="宋体" w:hAnsi="宋体"/>
          <w:b/>
          <w:sz w:val="28"/>
          <w:szCs w:val="21"/>
        </w:rPr>
        <w:t xml:space="preserve">   2、采购人：</w:t>
      </w:r>
      <w:r>
        <w:rPr>
          <w:rFonts w:hint="eastAsia" w:ascii="宋体" w:hAnsi="宋体"/>
          <w:sz w:val="28"/>
          <w:szCs w:val="21"/>
          <w:u w:val="single"/>
        </w:rPr>
        <w:t>广元市利州区第一人民医院</w:t>
      </w:r>
      <w:r>
        <w:rPr>
          <w:rFonts w:hint="eastAsia" w:ascii="宋体" w:hAnsi="宋体"/>
          <w:sz w:val="28"/>
          <w:szCs w:val="21"/>
        </w:rPr>
        <w:t>。</w:t>
      </w:r>
    </w:p>
    <w:p>
      <w:pPr>
        <w:rPr>
          <w:rFonts w:ascii="宋体" w:hAnsi="宋体"/>
          <w:b/>
          <w:sz w:val="28"/>
          <w:szCs w:val="21"/>
        </w:rPr>
      </w:pPr>
      <w:r>
        <w:rPr>
          <w:rFonts w:hint="eastAsia" w:ascii="宋体" w:hAnsi="宋体"/>
          <w:b/>
          <w:sz w:val="28"/>
          <w:szCs w:val="21"/>
        </w:rPr>
        <w:t xml:space="preserve">   3、项目概况：</w:t>
      </w:r>
      <w:r>
        <w:rPr>
          <w:rFonts w:hint="eastAsia" w:ascii="宋体" w:hAnsi="宋体"/>
          <w:sz w:val="28"/>
          <w:szCs w:val="21"/>
          <w:u w:val="single"/>
        </w:rPr>
        <w:t>采购预算4万元，详见第二部分。</w:t>
      </w:r>
    </w:p>
    <w:p>
      <w:pPr>
        <w:ind w:firstLine="422" w:firstLineChars="150"/>
        <w:rPr>
          <w:rFonts w:ascii="宋体" w:hAnsi="宋体"/>
          <w:b/>
          <w:sz w:val="28"/>
          <w:szCs w:val="21"/>
        </w:rPr>
      </w:pPr>
      <w:r>
        <w:rPr>
          <w:rFonts w:hint="eastAsia" w:ascii="宋体" w:hAnsi="宋体"/>
          <w:b/>
          <w:sz w:val="28"/>
          <w:szCs w:val="21"/>
        </w:rPr>
        <w:t>4、供应商资格要求：</w:t>
      </w:r>
    </w:p>
    <w:p>
      <w:pPr>
        <w:ind w:firstLine="417" w:firstLineChars="149"/>
        <w:rPr>
          <w:rFonts w:ascii="宋体" w:hAnsi="宋体"/>
          <w:sz w:val="28"/>
          <w:szCs w:val="24"/>
        </w:rPr>
      </w:pPr>
      <w:r>
        <w:rPr>
          <w:rFonts w:hint="eastAsia" w:ascii="宋体" w:hAnsi="宋体"/>
          <w:sz w:val="28"/>
          <w:szCs w:val="24"/>
        </w:rPr>
        <w:t>（1）具有独立承担民事责任的能力；</w:t>
      </w:r>
    </w:p>
    <w:p>
      <w:pPr>
        <w:ind w:firstLine="417" w:firstLineChars="149"/>
        <w:rPr>
          <w:rFonts w:ascii="宋体" w:hAnsi="宋体"/>
          <w:sz w:val="28"/>
          <w:szCs w:val="24"/>
        </w:rPr>
      </w:pPr>
      <w:r>
        <w:rPr>
          <w:rFonts w:hint="eastAsia" w:ascii="宋体" w:hAnsi="宋体"/>
          <w:sz w:val="28"/>
          <w:szCs w:val="24"/>
        </w:rPr>
        <w:t>（2）具有良好的商业信誉和健全的财务会计制度；</w:t>
      </w:r>
    </w:p>
    <w:p>
      <w:pPr>
        <w:ind w:firstLine="417" w:firstLineChars="149"/>
        <w:rPr>
          <w:rFonts w:ascii="宋体" w:hAnsi="宋体"/>
          <w:sz w:val="28"/>
          <w:szCs w:val="24"/>
        </w:rPr>
      </w:pPr>
      <w:r>
        <w:rPr>
          <w:rFonts w:hint="eastAsia" w:ascii="宋体" w:hAnsi="宋体"/>
          <w:sz w:val="28"/>
          <w:szCs w:val="24"/>
        </w:rPr>
        <w:t>（3）具有履行合同所必须的设备和专业技术能力；</w:t>
      </w:r>
    </w:p>
    <w:p>
      <w:pPr>
        <w:ind w:firstLine="417" w:firstLineChars="149"/>
        <w:rPr>
          <w:rFonts w:ascii="宋体" w:hAnsi="宋体"/>
          <w:sz w:val="28"/>
          <w:szCs w:val="24"/>
        </w:rPr>
      </w:pPr>
      <w:r>
        <w:rPr>
          <w:rFonts w:hint="eastAsia" w:ascii="宋体" w:hAnsi="宋体"/>
          <w:sz w:val="28"/>
          <w:szCs w:val="24"/>
        </w:rPr>
        <w:t>（4）具有依法缴纳税收和社会保障资金的良好记录；</w:t>
      </w:r>
    </w:p>
    <w:p>
      <w:pPr>
        <w:ind w:firstLine="417" w:firstLineChars="149"/>
        <w:rPr>
          <w:rFonts w:ascii="宋体" w:hAnsi="宋体"/>
          <w:sz w:val="28"/>
          <w:szCs w:val="24"/>
        </w:rPr>
      </w:pPr>
      <w:r>
        <w:rPr>
          <w:rFonts w:hint="eastAsia" w:ascii="宋体" w:hAnsi="宋体"/>
          <w:sz w:val="28"/>
          <w:szCs w:val="24"/>
        </w:rPr>
        <w:t>（5）参加本次政府采购活动前三年内，在经营活动中没有重大违法违规记录；</w:t>
      </w:r>
    </w:p>
    <w:p>
      <w:pPr>
        <w:ind w:firstLine="417" w:firstLineChars="149"/>
        <w:rPr>
          <w:rFonts w:ascii="宋体" w:hAnsi="宋体"/>
          <w:sz w:val="28"/>
          <w:szCs w:val="24"/>
        </w:rPr>
      </w:pPr>
      <w:r>
        <w:rPr>
          <w:rFonts w:hint="eastAsia" w:ascii="宋体" w:hAnsi="宋体"/>
          <w:sz w:val="28"/>
          <w:szCs w:val="24"/>
        </w:rPr>
        <w:t>（6）法律、行政法规规定的其他条件；</w:t>
      </w:r>
    </w:p>
    <w:p>
      <w:pPr>
        <w:ind w:firstLine="417" w:firstLineChars="149"/>
        <w:rPr>
          <w:rFonts w:ascii="宋体" w:hAnsi="宋体"/>
          <w:sz w:val="28"/>
          <w:szCs w:val="24"/>
        </w:rPr>
      </w:pPr>
      <w:r>
        <w:rPr>
          <w:rFonts w:hint="eastAsia" w:ascii="宋体" w:hAnsi="宋体"/>
          <w:sz w:val="28"/>
          <w:szCs w:val="24"/>
        </w:rPr>
        <w:t xml:space="preserve"> (7) 具有行政主管部门颁发的营业执照，包含有环境咨询经营项目。</w:t>
      </w:r>
    </w:p>
    <w:p>
      <w:pPr>
        <w:ind w:firstLine="419" w:firstLineChars="149"/>
        <w:rPr>
          <w:rFonts w:ascii="宋体" w:hAnsi="宋体"/>
          <w:sz w:val="28"/>
          <w:szCs w:val="21"/>
        </w:rPr>
      </w:pPr>
      <w:r>
        <w:rPr>
          <w:rFonts w:hint="eastAsia" w:ascii="宋体" w:hAnsi="宋体"/>
          <w:b/>
          <w:sz w:val="28"/>
          <w:szCs w:val="21"/>
        </w:rPr>
        <w:t>5、报名要求：</w:t>
      </w:r>
      <w:r>
        <w:rPr>
          <w:rFonts w:hint="eastAsia" w:ascii="宋体" w:hAnsi="宋体"/>
          <w:sz w:val="28"/>
          <w:szCs w:val="21"/>
        </w:rPr>
        <w:t>报名人员须持本单位法定代表人授权委托书、企业营业执照及身份证等证件原件和复印件加盖鲜章</w:t>
      </w:r>
      <w:r>
        <w:rPr>
          <w:rFonts w:hint="eastAsia" w:ascii="宋体" w:hAnsi="宋体"/>
          <w:sz w:val="28"/>
          <w:szCs w:val="21"/>
          <w:u w:val="single"/>
        </w:rPr>
        <w:t>现场报名</w:t>
      </w:r>
      <w:r>
        <w:rPr>
          <w:rFonts w:hint="eastAsia" w:ascii="宋体" w:hAnsi="宋体"/>
          <w:sz w:val="28"/>
          <w:szCs w:val="21"/>
        </w:rPr>
        <w:t>。</w:t>
      </w:r>
    </w:p>
    <w:p>
      <w:pPr>
        <w:ind w:firstLine="419" w:firstLineChars="149"/>
        <w:rPr>
          <w:rFonts w:ascii="宋体" w:hAnsi="宋体"/>
          <w:sz w:val="28"/>
          <w:szCs w:val="21"/>
        </w:rPr>
      </w:pPr>
      <w:r>
        <w:rPr>
          <w:rFonts w:hint="eastAsia"/>
          <w:b/>
          <w:color w:val="000000" w:themeColor="text1"/>
          <w:sz w:val="28"/>
          <w:szCs w:val="21"/>
        </w:rPr>
        <w:t>6、获取竞争性谈判文件方式：</w:t>
      </w:r>
      <w:r>
        <w:rPr>
          <w:rFonts w:hint="eastAsia" w:ascii="宋体" w:hAnsi="宋体"/>
          <w:sz w:val="28"/>
          <w:szCs w:val="21"/>
        </w:rPr>
        <w:t>广元市精神卫生中心官网自行下载</w:t>
      </w:r>
    </w:p>
    <w:p>
      <w:pPr>
        <w:ind w:firstLine="419" w:firstLineChars="149"/>
        <w:rPr>
          <w:rFonts w:ascii="宋体" w:hAnsi="宋体"/>
          <w:sz w:val="28"/>
          <w:szCs w:val="21"/>
        </w:rPr>
      </w:pPr>
      <w:r>
        <w:rPr>
          <w:rFonts w:hint="eastAsia" w:ascii="宋体" w:hAnsi="宋体"/>
          <w:b/>
          <w:sz w:val="28"/>
          <w:szCs w:val="21"/>
        </w:rPr>
        <w:t>7、报名截止时间：</w:t>
      </w:r>
      <w:r>
        <w:rPr>
          <w:rFonts w:hint="eastAsia" w:ascii="宋体" w:hAnsi="宋体"/>
          <w:sz w:val="28"/>
          <w:szCs w:val="21"/>
        </w:rPr>
        <w:t xml:space="preserve">2023年 8 月 </w:t>
      </w:r>
      <w:r>
        <w:rPr>
          <w:rFonts w:hint="eastAsia" w:ascii="宋体" w:hAnsi="宋体"/>
          <w:sz w:val="28"/>
          <w:szCs w:val="21"/>
          <w:lang w:val="en-US" w:eastAsia="zh-CN"/>
        </w:rPr>
        <w:t>30</w:t>
      </w:r>
      <w:r>
        <w:rPr>
          <w:rFonts w:hint="eastAsia" w:ascii="宋体" w:hAnsi="宋体"/>
          <w:sz w:val="28"/>
          <w:szCs w:val="21"/>
        </w:rPr>
        <w:t>日下午17:00（北京时间）</w:t>
      </w:r>
    </w:p>
    <w:p>
      <w:pPr>
        <w:ind w:firstLine="419" w:firstLineChars="149"/>
        <w:rPr>
          <w:rFonts w:ascii="宋体" w:hAnsi="宋体"/>
          <w:sz w:val="28"/>
          <w:szCs w:val="21"/>
        </w:rPr>
      </w:pPr>
      <w:r>
        <w:rPr>
          <w:rFonts w:hint="eastAsia" w:ascii="宋体" w:hAnsi="宋体"/>
          <w:b/>
          <w:sz w:val="28"/>
          <w:szCs w:val="21"/>
        </w:rPr>
        <w:t>8、谈判时间：</w:t>
      </w:r>
      <w:r>
        <w:rPr>
          <w:rFonts w:hint="eastAsia" w:ascii="宋体" w:hAnsi="宋体"/>
          <w:sz w:val="28"/>
          <w:szCs w:val="21"/>
        </w:rPr>
        <w:t xml:space="preserve">2023年 </w:t>
      </w:r>
      <w:r>
        <w:rPr>
          <w:rFonts w:hint="eastAsia" w:ascii="宋体" w:hAnsi="宋体"/>
          <w:sz w:val="28"/>
          <w:szCs w:val="21"/>
          <w:lang w:val="en-US" w:eastAsia="zh-CN"/>
        </w:rPr>
        <w:t>9</w:t>
      </w:r>
      <w:r>
        <w:rPr>
          <w:rFonts w:hint="eastAsia" w:ascii="宋体" w:hAnsi="宋体"/>
          <w:sz w:val="28"/>
          <w:szCs w:val="21"/>
        </w:rPr>
        <w:t xml:space="preserve"> 月</w:t>
      </w:r>
      <w:r>
        <w:rPr>
          <w:rFonts w:hint="eastAsia" w:ascii="宋体" w:hAnsi="宋体"/>
          <w:sz w:val="28"/>
          <w:szCs w:val="21"/>
          <w:lang w:val="en-US" w:eastAsia="zh-CN"/>
        </w:rPr>
        <w:t>1</w:t>
      </w:r>
      <w:bookmarkStart w:id="5" w:name="_GoBack"/>
      <w:bookmarkEnd w:id="5"/>
      <w:r>
        <w:rPr>
          <w:rFonts w:hint="eastAsia" w:ascii="宋体" w:hAnsi="宋体"/>
          <w:sz w:val="28"/>
          <w:szCs w:val="21"/>
        </w:rPr>
        <w:t>日15时00分（北京时间）</w:t>
      </w:r>
    </w:p>
    <w:p>
      <w:pPr>
        <w:ind w:firstLine="419" w:firstLineChars="149"/>
        <w:rPr>
          <w:rFonts w:ascii="宋体" w:hAnsi="宋体"/>
          <w:sz w:val="28"/>
          <w:szCs w:val="21"/>
        </w:rPr>
      </w:pPr>
      <w:r>
        <w:rPr>
          <w:rFonts w:hint="eastAsia" w:ascii="宋体" w:hAnsi="宋体"/>
          <w:b/>
          <w:color w:val="000000" w:themeColor="text1"/>
          <w:sz w:val="28"/>
          <w:szCs w:val="21"/>
        </w:rPr>
        <w:t xml:space="preserve"> </w:t>
      </w:r>
      <w:r>
        <w:rPr>
          <w:rFonts w:hint="eastAsia" w:ascii="宋体" w:hAnsi="宋体"/>
          <w:b/>
          <w:sz w:val="28"/>
          <w:szCs w:val="21"/>
        </w:rPr>
        <w:t>9、谈判地点：</w:t>
      </w:r>
      <w:r>
        <w:rPr>
          <w:rFonts w:hint="eastAsia" w:ascii="宋体" w:hAnsi="宋体"/>
          <w:sz w:val="28"/>
          <w:szCs w:val="21"/>
        </w:rPr>
        <w:t>广元市精神卫生中心综合楼15楼后勤保障科</w:t>
      </w:r>
    </w:p>
    <w:p>
      <w:pPr>
        <w:ind w:firstLine="419" w:firstLineChars="149"/>
        <w:rPr>
          <w:rFonts w:ascii="宋体" w:hAnsi="宋体"/>
          <w:sz w:val="28"/>
          <w:szCs w:val="21"/>
        </w:rPr>
      </w:pPr>
      <w:r>
        <w:rPr>
          <w:rFonts w:hint="eastAsia" w:ascii="宋体" w:hAnsi="宋体"/>
          <w:b/>
          <w:sz w:val="28"/>
          <w:szCs w:val="21"/>
        </w:rPr>
        <w:t>10、联系方式</w:t>
      </w:r>
    </w:p>
    <w:p>
      <w:pPr>
        <w:pStyle w:val="33"/>
        <w:spacing w:line="440" w:lineRule="exact"/>
        <w:ind w:firstLine="1113" w:firstLineChars="396"/>
        <w:rPr>
          <w:rFonts w:ascii="宋体" w:hAnsi="宋体"/>
          <w:b/>
          <w:bCs/>
          <w:sz w:val="28"/>
          <w:szCs w:val="28"/>
        </w:rPr>
      </w:pPr>
      <w:r>
        <w:rPr>
          <w:rFonts w:hint="eastAsia" w:ascii="宋体" w:hAnsi="宋体"/>
          <w:b/>
          <w:sz w:val="28"/>
          <w:szCs w:val="28"/>
        </w:rPr>
        <w:t xml:space="preserve">  </w:t>
      </w:r>
      <w:r>
        <w:rPr>
          <w:rFonts w:hint="eastAsia" w:ascii="宋体" w:hAnsi="宋体"/>
          <w:bCs/>
          <w:sz w:val="28"/>
          <w:szCs w:val="28"/>
        </w:rPr>
        <w:t>采购人：广元市利州区第一人民医院</w:t>
      </w:r>
    </w:p>
    <w:p>
      <w:pPr>
        <w:pStyle w:val="33"/>
        <w:spacing w:line="440" w:lineRule="exact"/>
        <w:ind w:firstLine="1400" w:firstLineChars="500"/>
        <w:rPr>
          <w:rFonts w:ascii="宋体" w:hAnsi="宋体"/>
          <w:bCs/>
          <w:sz w:val="28"/>
          <w:szCs w:val="28"/>
        </w:rPr>
      </w:pPr>
      <w:r>
        <w:rPr>
          <w:rFonts w:hint="eastAsia" w:ascii="宋体" w:hAnsi="宋体"/>
          <w:bCs/>
          <w:sz w:val="28"/>
          <w:szCs w:val="28"/>
        </w:rPr>
        <w:t>地址：广元市利州西路三段50号</w:t>
      </w:r>
    </w:p>
    <w:p>
      <w:pPr>
        <w:pStyle w:val="33"/>
        <w:spacing w:line="440" w:lineRule="exact"/>
        <w:ind w:firstLine="1400" w:firstLineChars="500"/>
        <w:rPr>
          <w:rFonts w:ascii="宋体" w:hAnsi="宋体"/>
          <w:bCs/>
          <w:sz w:val="28"/>
          <w:szCs w:val="28"/>
        </w:rPr>
      </w:pPr>
      <w:r>
        <w:rPr>
          <w:rFonts w:hint="eastAsia" w:ascii="宋体" w:hAnsi="宋体"/>
          <w:bCs/>
          <w:sz w:val="28"/>
          <w:szCs w:val="28"/>
        </w:rPr>
        <w:t xml:space="preserve">联系人：李老师             </w:t>
      </w:r>
    </w:p>
    <w:p>
      <w:pPr>
        <w:pStyle w:val="33"/>
        <w:spacing w:line="440" w:lineRule="exact"/>
        <w:ind w:firstLine="1400" w:firstLineChars="500"/>
        <w:rPr>
          <w:rFonts w:ascii="宋体" w:hAnsi="宋体"/>
          <w:bCs/>
          <w:color w:val="000000" w:themeColor="text1"/>
          <w:sz w:val="28"/>
          <w:szCs w:val="28"/>
        </w:rPr>
      </w:pPr>
      <w:r>
        <w:rPr>
          <w:rFonts w:hint="eastAsia" w:ascii="宋体" w:hAnsi="宋体"/>
          <w:bCs/>
          <w:color w:val="000000" w:themeColor="text1"/>
          <w:sz w:val="28"/>
          <w:szCs w:val="28"/>
        </w:rPr>
        <w:t xml:space="preserve">联系电话：187 8090 1159 </w:t>
      </w:r>
    </w:p>
    <w:p>
      <w:pPr>
        <w:ind w:firstLine="6090" w:firstLineChars="2175"/>
        <w:rPr>
          <w:rFonts w:ascii="宋体" w:hAnsi="宋体"/>
          <w:sz w:val="28"/>
          <w:szCs w:val="28"/>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jc w:val="both"/>
        <w:rPr>
          <w:rFonts w:ascii="宋体" w:hAnsi="宋体"/>
          <w:sz w:val="24"/>
        </w:rPr>
      </w:pPr>
    </w:p>
    <w:p>
      <w:pPr>
        <w:pStyle w:val="2"/>
        <w:jc w:val="both"/>
        <w:rPr>
          <w:rFonts w:ascii="宋体" w:hAnsi="宋体"/>
          <w:sz w:val="24"/>
        </w:rPr>
      </w:pPr>
    </w:p>
    <w:p>
      <w:pPr>
        <w:pStyle w:val="2"/>
        <w:jc w:val="both"/>
        <w:rPr>
          <w:rFonts w:ascii="宋体" w:hAnsi="宋体"/>
          <w:sz w:val="24"/>
        </w:rPr>
      </w:pPr>
    </w:p>
    <w:p>
      <w:pPr>
        <w:pStyle w:val="2"/>
        <w:jc w:val="both"/>
        <w:rPr>
          <w:rFonts w:ascii="宋体" w:hAnsi="宋体"/>
          <w:sz w:val="24"/>
        </w:rPr>
      </w:pPr>
    </w:p>
    <w:p>
      <w:pPr>
        <w:pStyle w:val="2"/>
        <w:jc w:val="both"/>
        <w:rPr>
          <w:rFonts w:ascii="宋体" w:hAnsi="宋体"/>
          <w:sz w:val="24"/>
        </w:rPr>
      </w:pPr>
    </w:p>
    <w:p>
      <w:pPr>
        <w:jc w:val="center"/>
        <w:rPr>
          <w:rFonts w:ascii="宋体" w:hAnsi="宋体"/>
          <w:sz w:val="36"/>
        </w:rPr>
      </w:pPr>
    </w:p>
    <w:p>
      <w:pPr>
        <w:jc w:val="center"/>
        <w:rPr>
          <w:rFonts w:ascii="宋体" w:hAnsi="宋体"/>
          <w:sz w:val="36"/>
        </w:rPr>
      </w:pPr>
      <w:r>
        <w:rPr>
          <w:rFonts w:hint="eastAsia" w:ascii="宋体" w:hAnsi="宋体"/>
          <w:sz w:val="36"/>
        </w:rPr>
        <w:t>第一部分 谈判须知</w:t>
      </w:r>
    </w:p>
    <w:p>
      <w:pPr>
        <w:spacing w:line="360" w:lineRule="auto"/>
        <w:ind w:firstLine="448" w:firstLineChars="187"/>
        <w:rPr>
          <w:rFonts w:ascii="宋体" w:hAnsi="宋体"/>
          <w:sz w:val="24"/>
        </w:rPr>
      </w:pPr>
      <w:r>
        <w:rPr>
          <w:rFonts w:hint="eastAsia" w:ascii="宋体" w:hAnsi="宋体"/>
          <w:sz w:val="24"/>
        </w:rPr>
        <w:t>一、报价文件组成部分：</w:t>
      </w:r>
    </w:p>
    <w:p>
      <w:pPr>
        <w:spacing w:line="360" w:lineRule="auto"/>
        <w:ind w:firstLine="448" w:firstLineChars="187"/>
        <w:rPr>
          <w:rFonts w:ascii="宋体" w:hAnsi="宋体"/>
          <w:sz w:val="24"/>
        </w:rPr>
      </w:pPr>
      <w:bookmarkStart w:id="0" w:name="OLE_LINK2"/>
      <w:r>
        <w:rPr>
          <w:rFonts w:hint="eastAsia" w:ascii="宋体" w:hAnsi="宋体"/>
          <w:sz w:val="24"/>
        </w:rPr>
        <w:t>（1）报价函；</w:t>
      </w:r>
    </w:p>
    <w:p>
      <w:pPr>
        <w:spacing w:line="360" w:lineRule="auto"/>
        <w:ind w:firstLine="448" w:firstLineChars="187"/>
        <w:rPr>
          <w:rFonts w:ascii="宋体" w:hAnsi="宋体"/>
          <w:sz w:val="24"/>
        </w:rPr>
      </w:pPr>
      <w:r>
        <w:rPr>
          <w:rFonts w:hint="eastAsia" w:ascii="宋体" w:hAnsi="宋体"/>
          <w:sz w:val="24"/>
        </w:rPr>
        <w:t>（2）法定代表人身份证明或授权委托书；</w:t>
      </w:r>
    </w:p>
    <w:p>
      <w:pPr>
        <w:spacing w:line="360" w:lineRule="auto"/>
        <w:ind w:firstLine="448" w:firstLineChars="187"/>
        <w:rPr>
          <w:rFonts w:ascii="宋体" w:hAnsi="宋体"/>
          <w:sz w:val="24"/>
        </w:rPr>
      </w:pPr>
      <w:r>
        <w:rPr>
          <w:rFonts w:hint="eastAsia" w:ascii="宋体" w:hAnsi="宋体"/>
          <w:sz w:val="24"/>
        </w:rPr>
        <w:t>（3）公司证件；</w:t>
      </w:r>
    </w:p>
    <w:p>
      <w:pPr>
        <w:spacing w:line="360" w:lineRule="auto"/>
        <w:ind w:firstLine="448" w:firstLineChars="187"/>
        <w:rPr>
          <w:rFonts w:ascii="宋体" w:hAnsi="宋体"/>
          <w:sz w:val="24"/>
        </w:rPr>
      </w:pPr>
      <w:r>
        <w:rPr>
          <w:rFonts w:hint="eastAsia" w:ascii="宋体" w:hAnsi="宋体"/>
          <w:sz w:val="24"/>
        </w:rPr>
        <w:t>（4）报价清单</w:t>
      </w:r>
    </w:p>
    <w:p>
      <w:pPr>
        <w:spacing w:line="360" w:lineRule="auto"/>
        <w:ind w:firstLine="448" w:firstLineChars="187"/>
        <w:rPr>
          <w:rFonts w:ascii="宋体" w:hAnsi="宋体"/>
          <w:sz w:val="24"/>
        </w:rPr>
      </w:pPr>
      <w:r>
        <w:rPr>
          <w:rFonts w:hint="eastAsia" w:ascii="宋体" w:hAnsi="宋体"/>
          <w:sz w:val="24"/>
        </w:rPr>
        <w:t>（5）其他相关证明材料。</w:t>
      </w:r>
    </w:p>
    <w:p>
      <w:pPr>
        <w:spacing w:line="360" w:lineRule="auto"/>
        <w:ind w:firstLine="448" w:firstLineChars="187"/>
        <w:rPr>
          <w:rFonts w:ascii="宋体" w:hAnsi="宋体"/>
          <w:sz w:val="24"/>
        </w:rPr>
      </w:pPr>
      <w:r>
        <w:rPr>
          <w:rFonts w:hint="eastAsia" w:ascii="宋体" w:hAnsi="宋体"/>
          <w:sz w:val="24"/>
        </w:rPr>
        <w:t>报价文件正本和副本需要逐页编目编码，正本和副本应当采用胶装方式装订成册，不得散装或者合页装订。</w:t>
      </w:r>
    </w:p>
    <w:bookmarkEnd w:id="0"/>
    <w:p>
      <w:pPr>
        <w:spacing w:line="360" w:lineRule="auto"/>
        <w:ind w:firstLine="448" w:firstLineChars="187"/>
        <w:rPr>
          <w:rFonts w:ascii="宋体" w:hAnsi="宋体"/>
          <w:sz w:val="24"/>
        </w:rPr>
      </w:pPr>
      <w:r>
        <w:rPr>
          <w:rFonts w:hint="eastAsia" w:ascii="宋体" w:hAnsi="宋体"/>
          <w:sz w:val="24"/>
        </w:rPr>
        <w:t>报价文件可以单独密封包装，也可以所有响应文件密封包装在一个密封袋内。</w:t>
      </w:r>
    </w:p>
    <w:p>
      <w:pPr>
        <w:spacing w:line="360" w:lineRule="auto"/>
        <w:ind w:firstLine="448" w:firstLineChars="187"/>
        <w:rPr>
          <w:rFonts w:ascii="宋体" w:hAnsi="宋体"/>
          <w:sz w:val="24"/>
        </w:rPr>
      </w:pPr>
      <w:r>
        <w:rPr>
          <w:rFonts w:hint="eastAsia" w:ascii="宋体" w:hAnsi="宋体"/>
          <w:sz w:val="24"/>
        </w:rPr>
        <w:t>报价文件密封袋的最外层应清楚地标明采购项目名称、供应商名称、时间。</w:t>
      </w:r>
    </w:p>
    <w:p>
      <w:pPr>
        <w:spacing w:line="360" w:lineRule="auto"/>
        <w:ind w:firstLine="448" w:firstLineChars="187"/>
        <w:rPr>
          <w:rFonts w:ascii="宋体" w:hAnsi="宋体"/>
          <w:sz w:val="24"/>
        </w:rPr>
      </w:pPr>
      <w:r>
        <w:rPr>
          <w:rFonts w:hint="eastAsia" w:ascii="宋体" w:hAnsi="宋体"/>
          <w:sz w:val="24"/>
        </w:rPr>
        <w:t>所有外层密封袋的封口处应粘贴牢固。</w:t>
      </w:r>
    </w:p>
    <w:p>
      <w:pPr>
        <w:spacing w:line="360" w:lineRule="auto"/>
        <w:ind w:firstLine="448" w:firstLineChars="187"/>
        <w:rPr>
          <w:rFonts w:ascii="宋体" w:hAnsi="宋体"/>
          <w:sz w:val="24"/>
        </w:rPr>
      </w:pPr>
      <w:r>
        <w:rPr>
          <w:rFonts w:hint="eastAsia" w:ascii="宋体" w:hAnsi="宋体"/>
          <w:sz w:val="24"/>
        </w:rPr>
        <w:t>未按以上要求进行密封和标注的报价文件，采购人将拒收或者在时间允许的范围内，要求修改完善后接收。</w:t>
      </w:r>
    </w:p>
    <w:p>
      <w:pPr>
        <w:spacing w:line="360" w:lineRule="auto"/>
        <w:ind w:firstLine="448" w:firstLineChars="187"/>
        <w:rPr>
          <w:rFonts w:ascii="宋体" w:hAnsi="宋体"/>
          <w:sz w:val="24"/>
        </w:rPr>
      </w:pPr>
      <w:r>
        <w:rPr>
          <w:rFonts w:hint="eastAsia" w:ascii="宋体" w:hAnsi="宋体"/>
          <w:sz w:val="24"/>
        </w:rPr>
        <w:t>二、报价注意事项：</w:t>
      </w:r>
    </w:p>
    <w:p>
      <w:pPr>
        <w:spacing w:line="360" w:lineRule="auto"/>
        <w:ind w:firstLine="448" w:firstLineChars="187"/>
        <w:rPr>
          <w:rFonts w:ascii="宋体" w:hAnsi="宋体"/>
          <w:sz w:val="24"/>
        </w:rPr>
      </w:pPr>
      <w:r>
        <w:rPr>
          <w:rFonts w:hint="eastAsia" w:ascii="宋体" w:hAnsi="宋体"/>
          <w:sz w:val="24"/>
        </w:rPr>
        <w:t>1、本工程最高控制价为</w:t>
      </w:r>
      <w:r>
        <w:rPr>
          <w:rFonts w:hint="eastAsia" w:ascii="宋体" w:hAnsi="宋体"/>
          <w:sz w:val="24"/>
          <w:u w:val="single"/>
        </w:rPr>
        <w:t>：4万元</w:t>
      </w:r>
      <w:r>
        <w:rPr>
          <w:rFonts w:hint="eastAsia" w:ascii="宋体" w:hAnsi="宋体"/>
          <w:sz w:val="24"/>
        </w:rPr>
        <w:t>。凡高于最高限价的谈判报价按废标处理。</w:t>
      </w:r>
    </w:p>
    <w:p>
      <w:pPr>
        <w:spacing w:line="360" w:lineRule="auto"/>
        <w:ind w:firstLine="448" w:firstLineChars="187"/>
        <w:rPr>
          <w:rFonts w:ascii="宋体" w:hAnsi="宋体"/>
          <w:sz w:val="24"/>
        </w:rPr>
      </w:pPr>
      <w:r>
        <w:rPr>
          <w:rFonts w:hint="eastAsia" w:ascii="宋体" w:hAnsi="宋体"/>
          <w:sz w:val="24"/>
        </w:rPr>
        <w:t>2、参与谈判被邀请人按本谈判文件的规定，编制报价文件一正一副。</w:t>
      </w:r>
    </w:p>
    <w:p>
      <w:pPr>
        <w:spacing w:line="360" w:lineRule="auto"/>
        <w:ind w:firstLine="448" w:firstLineChars="187"/>
        <w:rPr>
          <w:rFonts w:ascii="宋体" w:hAnsi="宋体"/>
          <w:sz w:val="24"/>
        </w:rPr>
      </w:pPr>
      <w:r>
        <w:rPr>
          <w:rFonts w:hint="eastAsia" w:ascii="宋体" w:hAnsi="宋体"/>
          <w:sz w:val="24"/>
        </w:rPr>
        <w:t>3、全套报价文件应无涂改和行间插字。</w:t>
      </w:r>
    </w:p>
    <w:p>
      <w:pPr>
        <w:spacing w:line="360" w:lineRule="auto"/>
        <w:ind w:firstLine="448" w:firstLineChars="187"/>
        <w:rPr>
          <w:rFonts w:ascii="宋体" w:hAnsi="宋体"/>
          <w:sz w:val="24"/>
        </w:rPr>
      </w:pPr>
      <w:r>
        <w:rPr>
          <w:rFonts w:hint="eastAsia" w:ascii="宋体" w:hAnsi="宋体"/>
          <w:sz w:val="24"/>
        </w:rPr>
        <w:t>4、参与谈判被邀请人应将报价文件进行密封。报价文件封套的密封口处加盖报价单位公章。</w:t>
      </w:r>
    </w:p>
    <w:p>
      <w:pPr>
        <w:spacing w:line="360" w:lineRule="auto"/>
        <w:ind w:firstLine="448" w:firstLineChars="187"/>
        <w:rPr>
          <w:rFonts w:ascii="宋体" w:hAnsi="宋体"/>
          <w:sz w:val="24"/>
        </w:rPr>
      </w:pPr>
      <w:r>
        <w:rPr>
          <w:rFonts w:hint="eastAsia" w:ascii="宋体" w:hAnsi="宋体"/>
          <w:sz w:val="24"/>
        </w:rPr>
        <w:t>5、本次谈判应由谈判被邀请单位法定代表人参加，若法定代表人不能参加的，被委托人应携带授权委托书，并出示身份证。</w:t>
      </w:r>
    </w:p>
    <w:p>
      <w:pPr>
        <w:spacing w:line="360" w:lineRule="auto"/>
        <w:ind w:firstLine="448" w:firstLineChars="187"/>
        <w:rPr>
          <w:rFonts w:ascii="宋体" w:hAnsi="宋体"/>
          <w:sz w:val="24"/>
        </w:rPr>
      </w:pPr>
      <w:r>
        <w:rPr>
          <w:rFonts w:hint="eastAsia" w:ascii="宋体" w:hAnsi="宋体"/>
          <w:sz w:val="24"/>
        </w:rPr>
        <w:t>6、成交供应商不能将项目转包给其他单位和个人。</w:t>
      </w:r>
    </w:p>
    <w:p>
      <w:pPr>
        <w:spacing w:line="360" w:lineRule="auto"/>
        <w:ind w:firstLine="448" w:firstLineChars="187"/>
        <w:rPr>
          <w:rFonts w:ascii="宋体" w:hAnsi="宋体"/>
          <w:sz w:val="24"/>
        </w:rPr>
      </w:pPr>
      <w:r>
        <w:rPr>
          <w:rFonts w:hint="eastAsia" w:ascii="宋体" w:hAnsi="宋体"/>
          <w:sz w:val="24"/>
        </w:rPr>
        <w:t>7、成交供应商应在规定的时间内，与广元市利州区第一人民医院签订正式的采购合同。</w:t>
      </w:r>
    </w:p>
    <w:p>
      <w:pPr>
        <w:spacing w:line="360" w:lineRule="auto"/>
        <w:ind w:firstLine="448" w:firstLineChars="187"/>
        <w:rPr>
          <w:rFonts w:ascii="宋体" w:hAnsi="宋体"/>
          <w:sz w:val="24"/>
        </w:rPr>
      </w:pPr>
      <w:r>
        <w:rPr>
          <w:rFonts w:hint="eastAsia" w:ascii="宋体" w:hAnsi="宋体"/>
          <w:sz w:val="24"/>
        </w:rPr>
        <w:t>8、除上述情况外，凡与本谈判文件不符的报价或对谈判文件未作实质性响应的报价均无效。</w:t>
      </w:r>
    </w:p>
    <w:p>
      <w:pPr>
        <w:spacing w:line="360" w:lineRule="auto"/>
        <w:ind w:firstLine="448" w:firstLineChars="187"/>
        <w:rPr>
          <w:rFonts w:ascii="宋体" w:hAnsi="宋体"/>
          <w:sz w:val="24"/>
        </w:rPr>
      </w:pPr>
      <w:r>
        <w:rPr>
          <w:rFonts w:hint="eastAsia" w:ascii="宋体" w:hAnsi="宋体"/>
          <w:sz w:val="24"/>
        </w:rPr>
        <w:t>三、谈判、评审程序：</w:t>
      </w:r>
    </w:p>
    <w:p>
      <w:pPr>
        <w:spacing w:line="360" w:lineRule="auto"/>
        <w:ind w:firstLine="448" w:firstLineChars="187"/>
        <w:rPr>
          <w:rFonts w:ascii="宋体" w:hAnsi="宋体"/>
          <w:sz w:val="24"/>
        </w:rPr>
      </w:pPr>
      <w:r>
        <w:rPr>
          <w:rFonts w:hint="eastAsia" w:ascii="宋体" w:hAnsi="宋体"/>
          <w:sz w:val="24"/>
        </w:rPr>
        <w:t>谈判评审工作由谈判小组进行，根据竞争性谈判报价文件评审要求确定成交供应商（具体详见第五部分：谈判原则及办法）。</w:t>
      </w:r>
    </w:p>
    <w:p>
      <w:pPr>
        <w:spacing w:line="360" w:lineRule="auto"/>
        <w:ind w:firstLine="448" w:firstLineChars="187"/>
        <w:rPr>
          <w:rFonts w:ascii="宋体" w:hAnsi="宋体"/>
          <w:sz w:val="24"/>
        </w:rPr>
      </w:pPr>
      <w:r>
        <w:rPr>
          <w:rFonts w:hint="eastAsia" w:ascii="宋体" w:hAnsi="宋体"/>
          <w:sz w:val="24"/>
        </w:rPr>
        <w:t>1、报价部分的评审：本次竞争性谈判采用的二次报价，在评比过程中，评比委员会发现谈判申请人的报价（修正价）明显低于其他谈判报价，使得其谈判报价可能低于其个别成本的，应当要求该谈判申请人作出书面说明并提供相关证明材料。谈判申请人不能合理说明或者不能提供相关证明材料的，由评比委员会认定该谈判申请人以低于成本报价竞标，其投标应作废标处理。</w:t>
      </w:r>
    </w:p>
    <w:p>
      <w:pPr>
        <w:spacing w:line="360" w:lineRule="auto"/>
        <w:ind w:firstLine="448" w:firstLineChars="187"/>
        <w:rPr>
          <w:rFonts w:ascii="宋体" w:hAnsi="宋体"/>
          <w:sz w:val="24"/>
        </w:rPr>
      </w:pPr>
      <w:r>
        <w:rPr>
          <w:rFonts w:hint="eastAsia" w:ascii="宋体" w:hAnsi="宋体"/>
          <w:sz w:val="24"/>
        </w:rPr>
        <w:t>某谈判申请人的报价（总价）明显低于其他谈判报价的评审方法：</w:t>
      </w:r>
    </w:p>
    <w:p>
      <w:pPr>
        <w:spacing w:line="360" w:lineRule="auto"/>
        <w:ind w:firstLine="448" w:firstLineChars="187"/>
        <w:rPr>
          <w:rFonts w:ascii="宋体" w:hAnsi="宋体"/>
          <w:sz w:val="24"/>
        </w:rPr>
      </w:pPr>
      <w:r>
        <w:rPr>
          <w:rFonts w:hint="eastAsia" w:ascii="宋体" w:hAnsi="宋体"/>
          <w:sz w:val="24"/>
        </w:rPr>
        <w:t>(1)对于谈判报价低于控制造价85%的并同时低于所有谈判申请人报价算数平均值的95%的谈判申请人，评比委员会对该谈判申请人报价的单价等进行分析，对明显偏低的单项（不包括没有报价的单项）应当向其发出澄清函，要求该谈判申请人作出书面说明并提供相关证明材料。</w:t>
      </w:r>
    </w:p>
    <w:p>
      <w:pPr>
        <w:spacing w:line="360" w:lineRule="auto"/>
        <w:ind w:firstLine="448" w:firstLineChars="187"/>
        <w:rPr>
          <w:rFonts w:ascii="宋体" w:hAnsi="宋体"/>
          <w:sz w:val="24"/>
        </w:rPr>
      </w:pPr>
      <w:r>
        <w:rPr>
          <w:rFonts w:hint="eastAsia" w:ascii="宋体" w:hAnsi="宋体"/>
          <w:sz w:val="24"/>
        </w:rPr>
        <w:t>(2)评比委员会全体成员三分之二以上认为该谈判申请人不能合理说明或者不能提供相关证明材料的，认定该谈判申请人以低于成本报价竞标，其报价应作废标处理。持有异议的评比委员会成员可以书面方式阐述其不同意见和理由，拒绝签字且不陈述其不同意见和理由的，视为同意。。</w:t>
      </w:r>
    </w:p>
    <w:p>
      <w:pPr>
        <w:spacing w:line="360" w:lineRule="auto"/>
        <w:ind w:firstLine="448" w:firstLineChars="187"/>
        <w:rPr>
          <w:rFonts w:ascii="宋体" w:hAnsi="宋体"/>
          <w:sz w:val="24"/>
        </w:rPr>
      </w:pPr>
      <w:r>
        <w:rPr>
          <w:rFonts w:hint="eastAsia" w:ascii="宋体" w:hAnsi="宋体"/>
          <w:sz w:val="24"/>
        </w:rPr>
        <w:t>2、经过谈判、评审，选择质量服务相等且报价最低的原则直接确定成交供应商。</w:t>
      </w:r>
    </w:p>
    <w:p>
      <w:pPr>
        <w:spacing w:line="360" w:lineRule="auto"/>
        <w:ind w:firstLine="448" w:firstLineChars="187"/>
        <w:rPr>
          <w:rFonts w:ascii="宋体" w:hAnsi="宋体"/>
          <w:sz w:val="24"/>
        </w:rPr>
      </w:pPr>
      <w:r>
        <w:rPr>
          <w:rFonts w:hint="eastAsia" w:ascii="宋体" w:hAnsi="宋体"/>
          <w:sz w:val="24"/>
        </w:rPr>
        <w:t>3、由采购人向其发出成交通知书。成交供应商按成交通知书规定时间到</w:t>
      </w:r>
      <w:r>
        <w:rPr>
          <w:rFonts w:hint="eastAsia" w:ascii="宋体" w:hAnsi="宋体"/>
          <w:sz w:val="24"/>
          <w:u w:val="single"/>
        </w:rPr>
        <w:t>广元市利州区第一人民医院</w:t>
      </w:r>
      <w:r>
        <w:rPr>
          <w:rFonts w:hint="eastAsia" w:ascii="宋体" w:hAnsi="宋体"/>
          <w:sz w:val="24"/>
        </w:rPr>
        <w:t>签订承包合同。若到期不来者，视为自动放弃，取消其承包资格。</w:t>
      </w:r>
    </w:p>
    <w:p>
      <w:pPr>
        <w:spacing w:line="360" w:lineRule="auto"/>
        <w:ind w:firstLine="448" w:firstLineChars="187"/>
        <w:rPr>
          <w:rFonts w:ascii="宋体" w:hAnsi="宋体"/>
          <w:sz w:val="24"/>
        </w:rPr>
      </w:pPr>
      <w:r>
        <w:rPr>
          <w:rFonts w:hint="eastAsia" w:ascii="宋体" w:hAnsi="宋体"/>
          <w:sz w:val="24"/>
        </w:rPr>
        <w:t>四、合同价格以评定的谈判成交金额为合同金额。</w:t>
      </w:r>
    </w:p>
    <w:p>
      <w:pPr>
        <w:spacing w:line="360" w:lineRule="auto"/>
        <w:ind w:firstLine="448" w:firstLineChars="187"/>
        <w:rPr>
          <w:rFonts w:ascii="宋体" w:hAnsi="宋体"/>
          <w:sz w:val="24"/>
        </w:rPr>
      </w:pPr>
      <w:r>
        <w:rPr>
          <w:rFonts w:hint="eastAsia" w:ascii="宋体" w:hAnsi="宋体"/>
          <w:sz w:val="24"/>
        </w:rPr>
        <w:t>五、本项目实行期限责任制，可在合同中约定逾期违约事项。</w:t>
      </w:r>
    </w:p>
    <w:p>
      <w:pPr>
        <w:spacing w:line="360" w:lineRule="auto"/>
        <w:ind w:firstLine="448" w:firstLineChars="187"/>
        <w:rPr>
          <w:rFonts w:ascii="宋体" w:hAnsi="宋体"/>
          <w:sz w:val="24"/>
        </w:rPr>
      </w:pPr>
      <w:r>
        <w:rPr>
          <w:rFonts w:hint="eastAsia" w:ascii="宋体" w:hAnsi="宋体"/>
          <w:sz w:val="24"/>
        </w:rPr>
        <w:t>六、合同实施中有未尽事宜，经采购人、供应商双方协商同意后，可增订补充合同。</w:t>
      </w:r>
    </w:p>
    <w:p>
      <w:pPr>
        <w:rPr>
          <w:rFonts w:ascii="宋体" w:hAnsi="宋体"/>
          <w:sz w:val="28"/>
        </w:rPr>
      </w:pPr>
    </w:p>
    <w:p>
      <w:pPr>
        <w:pStyle w:val="2"/>
      </w:pPr>
    </w:p>
    <w:p>
      <w:pPr>
        <w:pStyle w:val="2"/>
      </w:pPr>
    </w:p>
    <w:p>
      <w:pPr>
        <w:pStyle w:val="2"/>
      </w:pPr>
    </w:p>
    <w:p>
      <w:pPr>
        <w:pStyle w:val="2"/>
      </w:pPr>
    </w:p>
    <w:p>
      <w:pPr>
        <w:pStyle w:val="2"/>
      </w:pPr>
    </w:p>
    <w:p>
      <w:pPr>
        <w:pStyle w:val="2"/>
      </w:pPr>
    </w:p>
    <w:p>
      <w:pPr>
        <w:rPr>
          <w:rFonts w:ascii="宋体" w:hAnsi="宋体"/>
          <w:sz w:val="36"/>
        </w:rPr>
      </w:pPr>
    </w:p>
    <w:p>
      <w:pPr>
        <w:ind w:firstLine="2520" w:firstLineChars="700"/>
        <w:rPr>
          <w:rFonts w:ascii="宋体" w:hAnsi="宋体"/>
          <w:sz w:val="36"/>
        </w:rPr>
      </w:pPr>
      <w:r>
        <w:rPr>
          <w:rFonts w:hint="eastAsia" w:ascii="宋体" w:hAnsi="宋体"/>
          <w:sz w:val="36"/>
        </w:rPr>
        <w:t>第二部分   规模内容、商务要求</w:t>
      </w:r>
    </w:p>
    <w:p>
      <w:pPr>
        <w:widowControl/>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一、规模和内容：</w:t>
      </w:r>
    </w:p>
    <w:p>
      <w:pPr>
        <w:spacing w:line="360" w:lineRule="auto"/>
        <w:ind w:firstLine="560"/>
        <w:jc w:val="left"/>
        <w:rPr>
          <w:rFonts w:asciiTheme="minorEastAsia" w:hAnsiTheme="minorEastAsia" w:eastAsiaTheme="minorEastAsia"/>
          <w:kern w:val="0"/>
          <w:sz w:val="24"/>
        </w:rPr>
      </w:pPr>
      <w:r>
        <w:rPr>
          <w:rFonts w:hint="eastAsia" w:asciiTheme="minorEastAsia" w:hAnsiTheme="minorEastAsia" w:eastAsiaTheme="minorEastAsia"/>
          <w:kern w:val="0"/>
          <w:sz w:val="24"/>
        </w:rPr>
        <w:t>广元市利州区第一人民医院科教综合楼建设项目，占地329.84㎡。本次需完成该项目土壤污染状况调查包含的所有内容，如：现场踏勘、资料查询和人员访谈、土壤快筛检测、专家审核、相关资料收集、报告编制、出具专家评审报告等相关内容。</w:t>
      </w:r>
    </w:p>
    <w:p>
      <w:pPr>
        <w:pStyle w:val="4"/>
        <w:numPr>
          <w:ilvl w:val="0"/>
          <w:numId w:val="1"/>
        </w:numPr>
        <w:spacing w:line="360" w:lineRule="auto"/>
        <w:jc w:val="both"/>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xml:space="preserve">商务要求： </w:t>
      </w:r>
    </w:p>
    <w:p>
      <w:pPr>
        <w:spacing w:line="360" w:lineRule="auto"/>
        <w:ind w:firstLine="560"/>
        <w:jc w:val="left"/>
        <w:rPr>
          <w:rFonts w:asciiTheme="minorEastAsia" w:hAnsiTheme="minorEastAsia" w:eastAsiaTheme="minorEastAsia"/>
          <w:kern w:val="0"/>
          <w:sz w:val="24"/>
        </w:rPr>
      </w:pPr>
      <w:r>
        <w:rPr>
          <w:rFonts w:hint="eastAsia" w:asciiTheme="minorEastAsia" w:hAnsiTheme="minorEastAsia" w:eastAsiaTheme="minorEastAsia"/>
          <w:kern w:val="0"/>
          <w:sz w:val="24"/>
        </w:rPr>
        <w:t>1.工期：20个工作日内完成。</w:t>
      </w:r>
    </w:p>
    <w:p>
      <w:pPr>
        <w:spacing w:line="360" w:lineRule="auto"/>
        <w:ind w:firstLine="560"/>
        <w:jc w:val="left"/>
        <w:rPr>
          <w:rFonts w:asciiTheme="minorEastAsia" w:hAnsiTheme="minorEastAsia" w:eastAsiaTheme="minorEastAsia"/>
          <w:kern w:val="0"/>
          <w:sz w:val="24"/>
        </w:rPr>
      </w:pPr>
      <w:r>
        <w:rPr>
          <w:rFonts w:hint="eastAsia" w:asciiTheme="minorEastAsia" w:hAnsiTheme="minorEastAsia" w:eastAsiaTheme="minorEastAsia"/>
          <w:kern w:val="0"/>
          <w:sz w:val="24"/>
        </w:rPr>
        <w:t>2.中标方式：最低价中标；该项目允许二次报价，报价应包含现场、咨询、人工、税费、制作、装订等所有费用。</w:t>
      </w:r>
    </w:p>
    <w:p>
      <w:pPr>
        <w:spacing w:line="360" w:lineRule="auto"/>
        <w:ind w:firstLine="560"/>
        <w:jc w:val="left"/>
        <w:rPr>
          <w:rFonts w:asciiTheme="minorEastAsia" w:hAnsiTheme="minorEastAsia" w:eastAsiaTheme="minorEastAsia"/>
          <w:kern w:val="0"/>
          <w:sz w:val="24"/>
        </w:rPr>
      </w:pPr>
      <w:r>
        <w:rPr>
          <w:rFonts w:hint="eastAsia" w:asciiTheme="minorEastAsia" w:hAnsiTheme="minorEastAsia" w:eastAsiaTheme="minorEastAsia"/>
          <w:kern w:val="0"/>
          <w:sz w:val="24"/>
        </w:rPr>
        <w:t>3.服务类别：建设用地土壤污染状况调查报告</w:t>
      </w:r>
    </w:p>
    <w:p>
      <w:pPr>
        <w:spacing w:line="360" w:lineRule="auto"/>
        <w:ind w:firstLine="560"/>
        <w:jc w:val="left"/>
        <w:rPr>
          <w:rFonts w:asciiTheme="minorEastAsia" w:hAnsiTheme="minorEastAsia" w:eastAsiaTheme="minorEastAsia"/>
          <w:kern w:val="0"/>
          <w:sz w:val="24"/>
        </w:rPr>
      </w:pPr>
      <w:r>
        <w:rPr>
          <w:rFonts w:hint="eastAsia" w:asciiTheme="minorEastAsia" w:hAnsiTheme="minorEastAsia" w:eastAsiaTheme="minorEastAsia"/>
          <w:kern w:val="0"/>
          <w:sz w:val="24"/>
        </w:rPr>
        <w:t>4.质量要求：符合国家有关法规和技术规范</w:t>
      </w:r>
    </w:p>
    <w:p>
      <w:pPr>
        <w:spacing w:line="360" w:lineRule="auto"/>
        <w:ind w:firstLine="560"/>
        <w:rPr>
          <w:rFonts w:asciiTheme="minorEastAsia" w:hAnsiTheme="minorEastAsia" w:eastAsiaTheme="minorEastAsia"/>
          <w:kern w:val="0"/>
          <w:sz w:val="24"/>
        </w:rPr>
      </w:pPr>
      <w:r>
        <w:rPr>
          <w:rFonts w:hint="eastAsia" w:asciiTheme="minorEastAsia" w:hAnsiTheme="minorEastAsia" w:eastAsiaTheme="minorEastAsia"/>
          <w:kern w:val="0"/>
          <w:sz w:val="24"/>
        </w:rPr>
        <w:t>5.中标方应完全响应甲方技术规范、标准、规程及技术要求，并对其负责，甲方不再另行支付任何费用。</w:t>
      </w:r>
    </w:p>
    <w:p>
      <w:pPr>
        <w:spacing w:line="360" w:lineRule="auto"/>
        <w:ind w:firstLine="560"/>
        <w:rPr>
          <w:rFonts w:asciiTheme="minorEastAsia" w:hAnsiTheme="minorEastAsia" w:eastAsiaTheme="minorEastAsia"/>
          <w:kern w:val="0"/>
          <w:sz w:val="24"/>
        </w:rPr>
      </w:pPr>
      <w:r>
        <w:rPr>
          <w:rFonts w:hint="eastAsia" w:asciiTheme="minorEastAsia" w:hAnsiTheme="minorEastAsia" w:eastAsiaTheme="minorEastAsia"/>
          <w:kern w:val="0"/>
          <w:sz w:val="24"/>
        </w:rPr>
        <w:t>6.合同签订及付款方式：中标后双方在3个工作日内完成合同签订；出具环保局批复的意见书后在30个工作日内，凭正式的税务发票后一次性结清。</w:t>
      </w:r>
    </w:p>
    <w:p>
      <w:pPr>
        <w:spacing w:line="360" w:lineRule="auto"/>
        <w:ind w:firstLine="560"/>
        <w:rPr>
          <w:rFonts w:asciiTheme="minorEastAsia" w:hAnsiTheme="minorEastAsia" w:eastAsiaTheme="minorEastAsia"/>
          <w:kern w:val="0"/>
          <w:sz w:val="24"/>
        </w:rPr>
      </w:pPr>
      <w:r>
        <w:rPr>
          <w:rFonts w:hint="eastAsia" w:asciiTheme="minorEastAsia" w:hAnsiTheme="minorEastAsia" w:eastAsiaTheme="minorEastAsia"/>
          <w:kern w:val="0"/>
          <w:sz w:val="24"/>
        </w:rPr>
        <w:t>7.评定标方法：符合评比条件的报价人需达到三家及以上方可现场评比，价格最低者中选。</w:t>
      </w:r>
    </w:p>
    <w:p>
      <w:pPr>
        <w:spacing w:line="360" w:lineRule="auto"/>
        <w:ind w:firstLine="560"/>
        <w:rPr>
          <w:rFonts w:asciiTheme="minorEastAsia" w:hAnsiTheme="minorEastAsia" w:eastAsiaTheme="minorEastAsia"/>
          <w:kern w:val="0"/>
          <w:sz w:val="24"/>
        </w:rPr>
      </w:pPr>
      <w:r>
        <w:rPr>
          <w:rFonts w:hint="eastAsia" w:asciiTheme="minorEastAsia" w:hAnsiTheme="minorEastAsia" w:eastAsiaTheme="minorEastAsia"/>
          <w:kern w:val="0"/>
          <w:sz w:val="24"/>
        </w:rPr>
        <w:t>8.项目实施地点：广元市利州区第一人民医院院内。</w:t>
      </w:r>
    </w:p>
    <w:p>
      <w:pPr>
        <w:spacing w:line="360" w:lineRule="auto"/>
        <w:ind w:firstLine="560"/>
        <w:rPr>
          <w:rFonts w:asciiTheme="minorEastAsia" w:hAnsiTheme="minorEastAsia" w:eastAsiaTheme="minorEastAsia"/>
          <w:kern w:val="0"/>
          <w:sz w:val="24"/>
        </w:rPr>
      </w:pPr>
      <w:r>
        <w:rPr>
          <w:rFonts w:hint="eastAsia" w:asciiTheme="minorEastAsia" w:hAnsiTheme="minorEastAsia" w:eastAsiaTheme="minorEastAsia"/>
          <w:kern w:val="0"/>
          <w:sz w:val="24"/>
        </w:rPr>
        <w:t>9.未尽事宜根据合同约定。</w:t>
      </w:r>
    </w:p>
    <w:p>
      <w:pPr>
        <w:rPr>
          <w:rFonts w:ascii="宋体" w:hAnsi="宋体" w:cs="宋体"/>
          <w:b/>
          <w:sz w:val="48"/>
        </w:rPr>
      </w:pPr>
    </w:p>
    <w:p>
      <w:pPr>
        <w:pStyle w:val="2"/>
        <w:rPr>
          <w:rFonts w:ascii="宋体" w:hAnsi="宋体" w:cs="宋体"/>
          <w:sz w:val="48"/>
        </w:rPr>
      </w:pPr>
    </w:p>
    <w:p>
      <w:pPr>
        <w:pStyle w:val="2"/>
        <w:rPr>
          <w:rFonts w:ascii="宋体" w:hAnsi="宋体" w:cs="宋体"/>
          <w:sz w:val="48"/>
        </w:rPr>
      </w:pPr>
    </w:p>
    <w:p>
      <w:pPr>
        <w:pStyle w:val="2"/>
        <w:rPr>
          <w:rFonts w:ascii="宋体" w:hAnsi="宋体" w:cs="宋体"/>
          <w:sz w:val="48"/>
        </w:rPr>
      </w:pPr>
    </w:p>
    <w:p>
      <w:pPr>
        <w:rPr>
          <w:rFonts w:ascii="宋体" w:hAnsi="宋体"/>
          <w:sz w:val="36"/>
        </w:rPr>
      </w:pPr>
    </w:p>
    <w:p>
      <w:pPr>
        <w:pStyle w:val="2"/>
      </w:pPr>
    </w:p>
    <w:p>
      <w:pPr>
        <w:pStyle w:val="2"/>
      </w:pPr>
    </w:p>
    <w:p>
      <w:pPr>
        <w:pStyle w:val="2"/>
      </w:pPr>
    </w:p>
    <w:p>
      <w:pPr>
        <w:pStyle w:val="2"/>
      </w:pPr>
    </w:p>
    <w:p>
      <w:pPr>
        <w:jc w:val="center"/>
        <w:rPr>
          <w:rFonts w:ascii="宋体" w:hAnsi="宋体"/>
          <w:sz w:val="36"/>
        </w:rPr>
      </w:pPr>
      <w:r>
        <w:rPr>
          <w:rFonts w:hint="eastAsia" w:ascii="宋体" w:hAnsi="宋体"/>
          <w:sz w:val="36"/>
        </w:rPr>
        <w:t>第三部分    报价部分格式</w:t>
      </w:r>
    </w:p>
    <w:p>
      <w:pPr>
        <w:pStyle w:val="2"/>
      </w:pPr>
    </w:p>
    <w:p>
      <w:pPr>
        <w:pStyle w:val="2"/>
      </w:pPr>
    </w:p>
    <w:p>
      <w:pPr>
        <w:pStyle w:val="2"/>
      </w:pPr>
    </w:p>
    <w:p>
      <w:pPr>
        <w:spacing w:line="700" w:lineRule="exact"/>
        <w:jc w:val="center"/>
        <w:rPr>
          <w:rFonts w:ascii="宋体" w:hAnsi="宋体" w:cs="宋体"/>
          <w:b/>
          <w:bCs/>
          <w:sz w:val="44"/>
          <w:szCs w:val="44"/>
        </w:rPr>
      </w:pPr>
      <w:r>
        <w:rPr>
          <w:rFonts w:hint="eastAsia" w:ascii="宋体" w:hAnsi="宋体" w:cs="宋体"/>
          <w:b/>
          <w:bCs/>
          <w:sz w:val="44"/>
          <w:szCs w:val="44"/>
        </w:rPr>
        <w:t>广元市利州区第一人民医院</w:t>
      </w:r>
    </w:p>
    <w:p>
      <w:pPr>
        <w:pStyle w:val="2"/>
        <w:rPr>
          <w:rFonts w:ascii="宋体" w:hAnsi="宋体" w:cs="宋体"/>
          <w:spacing w:val="30"/>
          <w:u w:val="none"/>
        </w:rPr>
      </w:pPr>
      <w:r>
        <w:rPr>
          <w:rFonts w:hint="eastAsia" w:ascii="宋体" w:hAnsi="宋体" w:cs="宋体"/>
          <w:bCs/>
          <w:sz w:val="52"/>
          <w:szCs w:val="52"/>
          <w:u w:val="none"/>
        </w:rPr>
        <w:t>科教综合楼土壤污染状况调查报告</w:t>
      </w:r>
    </w:p>
    <w:p>
      <w:pPr>
        <w:jc w:val="center"/>
        <w:rPr>
          <w:rFonts w:ascii="宋体" w:hAnsi="宋体" w:cs="宋体"/>
          <w:b/>
          <w:sz w:val="40"/>
        </w:rPr>
      </w:pPr>
    </w:p>
    <w:p>
      <w:pPr>
        <w:jc w:val="center"/>
        <w:rPr>
          <w:rFonts w:ascii="宋体" w:hAnsi="宋体" w:cs="宋体"/>
          <w:b/>
          <w:sz w:val="40"/>
        </w:rPr>
      </w:pPr>
    </w:p>
    <w:p>
      <w:pPr>
        <w:jc w:val="center"/>
        <w:rPr>
          <w:rFonts w:ascii="宋体" w:hAnsi="宋体" w:cs="宋体"/>
          <w:b/>
          <w:sz w:val="72"/>
        </w:rPr>
      </w:pPr>
      <w:r>
        <w:rPr>
          <w:rFonts w:hint="eastAsia" w:ascii="宋体" w:hAnsi="宋体" w:cs="宋体"/>
          <w:b/>
          <w:sz w:val="72"/>
        </w:rPr>
        <w:t>竞争性谈判报价文件</w:t>
      </w:r>
    </w:p>
    <w:p>
      <w:pPr>
        <w:jc w:val="center"/>
        <w:rPr>
          <w:rFonts w:ascii="宋体" w:hAnsi="宋体" w:cs="宋体"/>
          <w:b/>
          <w:sz w:val="28"/>
        </w:rPr>
      </w:pPr>
    </w:p>
    <w:p>
      <w:pPr>
        <w:jc w:val="center"/>
        <w:rPr>
          <w:rFonts w:ascii="宋体" w:hAnsi="宋体" w:cs="宋体"/>
          <w:b/>
          <w:sz w:val="28"/>
        </w:rPr>
      </w:pPr>
    </w:p>
    <w:p>
      <w:pPr>
        <w:snapToGrid w:val="0"/>
        <w:spacing w:line="480" w:lineRule="auto"/>
        <w:ind w:left="4193" w:leftChars="250" w:hanging="3668" w:hangingChars="1218"/>
        <w:rPr>
          <w:rFonts w:ascii="宋体" w:hAnsi="宋体" w:cs="宋体"/>
          <w:b/>
          <w:sz w:val="30"/>
        </w:rPr>
      </w:pPr>
    </w:p>
    <w:p>
      <w:pPr>
        <w:snapToGrid w:val="0"/>
        <w:spacing w:line="480" w:lineRule="auto"/>
        <w:ind w:left="4193" w:leftChars="250" w:hanging="3668" w:hangingChars="1218"/>
        <w:rPr>
          <w:rFonts w:ascii="宋体" w:hAnsi="宋体" w:cs="宋体"/>
          <w:b/>
          <w:sz w:val="30"/>
          <w:u w:val="single"/>
        </w:rPr>
      </w:pPr>
      <w:r>
        <w:rPr>
          <w:rFonts w:hint="eastAsia" w:ascii="宋体" w:hAnsi="宋体" w:cs="宋体"/>
          <w:b/>
          <w:sz w:val="30"/>
        </w:rPr>
        <w:t>报价单位：</w:t>
      </w:r>
      <w:r>
        <w:rPr>
          <w:rFonts w:hint="eastAsia" w:ascii="宋体" w:hAnsi="宋体" w:cs="宋体"/>
          <w:b/>
          <w:sz w:val="30"/>
          <w:u w:val="single"/>
        </w:rPr>
        <w:t xml:space="preserve">             </w:t>
      </w:r>
      <w:r>
        <w:rPr>
          <w:rFonts w:hint="eastAsia" w:ascii="宋体" w:hAnsi="宋体" w:cs="宋体"/>
          <w:b/>
          <w:sz w:val="30"/>
          <w:u w:val="single"/>
        </w:rPr>
        <w:tab/>
      </w:r>
      <w:r>
        <w:rPr>
          <w:rFonts w:hint="eastAsia" w:ascii="宋体" w:hAnsi="宋体" w:cs="宋体"/>
          <w:b/>
          <w:sz w:val="30"/>
          <w:u w:val="single"/>
        </w:rPr>
        <w:tab/>
      </w:r>
      <w:r>
        <w:rPr>
          <w:rFonts w:hint="eastAsia" w:ascii="宋体" w:hAnsi="宋体" w:cs="宋体"/>
          <w:b/>
          <w:sz w:val="30"/>
          <w:u w:val="single"/>
        </w:rPr>
        <w:t xml:space="preserve">                （盖单位章）</w:t>
      </w:r>
    </w:p>
    <w:p>
      <w:pPr>
        <w:snapToGrid w:val="0"/>
        <w:spacing w:line="480" w:lineRule="auto"/>
        <w:ind w:left="4193" w:leftChars="250" w:hanging="3668" w:hangingChars="1218"/>
        <w:rPr>
          <w:rFonts w:ascii="宋体" w:hAnsi="宋体" w:cs="宋体"/>
          <w:b/>
          <w:sz w:val="30"/>
        </w:rPr>
      </w:pPr>
    </w:p>
    <w:p>
      <w:pPr>
        <w:snapToGrid w:val="0"/>
        <w:ind w:left="4193" w:leftChars="250" w:hanging="3668" w:hangingChars="1218"/>
        <w:rPr>
          <w:rFonts w:ascii="宋体" w:hAnsi="宋体" w:cs="宋体"/>
          <w:b/>
          <w:sz w:val="30"/>
        </w:rPr>
      </w:pPr>
      <w:r>
        <w:rPr>
          <w:rFonts w:hint="eastAsia" w:ascii="宋体" w:hAnsi="宋体" w:cs="宋体"/>
          <w:b/>
          <w:sz w:val="30"/>
        </w:rPr>
        <w:t>法定代表人或</w:t>
      </w:r>
    </w:p>
    <w:p>
      <w:pPr>
        <w:snapToGrid w:val="0"/>
        <w:ind w:left="4193" w:leftChars="250" w:hanging="3668" w:hangingChars="1218"/>
        <w:rPr>
          <w:rFonts w:ascii="宋体" w:hAnsi="宋体" w:cs="宋体"/>
          <w:b/>
          <w:sz w:val="30"/>
        </w:rPr>
      </w:pPr>
      <w:r>
        <w:rPr>
          <w:rFonts w:hint="eastAsia" w:ascii="宋体" w:hAnsi="宋体" w:cs="宋体"/>
          <w:b/>
          <w:sz w:val="30"/>
        </w:rPr>
        <w:t>其委托代理人：</w:t>
      </w:r>
      <w:r>
        <w:rPr>
          <w:rFonts w:hint="eastAsia" w:ascii="宋体" w:hAnsi="宋体" w:cs="宋体"/>
          <w:b/>
          <w:sz w:val="30"/>
          <w:u w:val="single"/>
        </w:rPr>
        <w:t xml:space="preserve">           </w:t>
      </w:r>
      <w:r>
        <w:rPr>
          <w:rFonts w:hint="eastAsia" w:ascii="宋体" w:hAnsi="宋体" w:cs="宋体"/>
          <w:b/>
          <w:sz w:val="30"/>
          <w:u w:val="single"/>
        </w:rPr>
        <w:tab/>
      </w:r>
      <w:r>
        <w:rPr>
          <w:rFonts w:hint="eastAsia" w:ascii="宋体" w:hAnsi="宋体" w:cs="宋体"/>
          <w:b/>
          <w:sz w:val="30"/>
          <w:u w:val="single"/>
        </w:rPr>
        <w:t xml:space="preserve">             （签字或盖章）</w:t>
      </w:r>
    </w:p>
    <w:p>
      <w:pPr>
        <w:ind w:firstLine="452" w:firstLineChars="150"/>
        <w:rPr>
          <w:rFonts w:ascii="宋体" w:hAnsi="宋体" w:cs="宋体"/>
          <w:b/>
          <w:sz w:val="30"/>
        </w:rPr>
      </w:pPr>
    </w:p>
    <w:p>
      <w:pPr>
        <w:ind w:firstLine="452" w:firstLineChars="150"/>
        <w:rPr>
          <w:rFonts w:ascii="宋体" w:hAnsi="宋体" w:cs="宋体"/>
          <w:b/>
          <w:sz w:val="30"/>
        </w:rPr>
      </w:pPr>
      <w:r>
        <w:rPr>
          <w:rFonts w:hint="eastAsia" w:ascii="宋体" w:hAnsi="宋体" w:cs="宋体"/>
          <w:b/>
          <w:sz w:val="30"/>
        </w:rPr>
        <w:t xml:space="preserve">              </w:t>
      </w:r>
    </w:p>
    <w:p>
      <w:pPr>
        <w:ind w:firstLine="452" w:firstLineChars="150"/>
        <w:rPr>
          <w:rFonts w:ascii="宋体" w:hAnsi="宋体" w:cs="宋体"/>
          <w:b/>
          <w:sz w:val="30"/>
        </w:rPr>
      </w:pPr>
      <w:r>
        <w:rPr>
          <w:rFonts w:hint="eastAsia" w:ascii="宋体" w:hAnsi="宋体" w:cs="宋体"/>
          <w:b/>
          <w:sz w:val="30"/>
        </w:rPr>
        <w:t xml:space="preserve">  </w:t>
      </w:r>
    </w:p>
    <w:p>
      <w:pPr>
        <w:jc w:val="left"/>
        <w:rPr>
          <w:rFonts w:ascii="宋体" w:hAnsi="宋体" w:cs="宋体"/>
          <w:sz w:val="28"/>
        </w:rPr>
      </w:pPr>
      <w:r>
        <w:rPr>
          <w:rFonts w:hint="eastAsia" w:ascii="宋体" w:hAnsi="宋体" w:cs="宋体"/>
          <w:b/>
          <w:sz w:val="30"/>
        </w:rPr>
        <w:t xml:space="preserve">            日  期：</w:t>
      </w:r>
      <w:r>
        <w:rPr>
          <w:rFonts w:hint="eastAsia" w:ascii="宋体" w:hAnsi="宋体" w:cs="宋体"/>
          <w:b/>
          <w:sz w:val="30"/>
          <w:u w:val="single"/>
        </w:rPr>
        <w:t xml:space="preserve">      </w:t>
      </w:r>
      <w:r>
        <w:rPr>
          <w:rFonts w:hint="eastAsia" w:ascii="宋体" w:hAnsi="宋体" w:cs="宋体"/>
          <w:b/>
          <w:sz w:val="30"/>
        </w:rPr>
        <w:t xml:space="preserve"> 年</w:t>
      </w:r>
      <w:r>
        <w:rPr>
          <w:rFonts w:hint="eastAsia" w:ascii="宋体" w:hAnsi="宋体" w:cs="宋体"/>
          <w:b/>
          <w:sz w:val="30"/>
          <w:u w:val="single"/>
        </w:rPr>
        <w:t xml:space="preserve">     </w:t>
      </w:r>
      <w:r>
        <w:rPr>
          <w:rFonts w:hint="eastAsia" w:ascii="宋体" w:hAnsi="宋体" w:cs="宋体"/>
          <w:b/>
          <w:sz w:val="30"/>
        </w:rPr>
        <w:t xml:space="preserve"> 月</w:t>
      </w:r>
      <w:r>
        <w:rPr>
          <w:rFonts w:hint="eastAsia" w:ascii="宋体" w:hAnsi="宋体" w:cs="宋体"/>
          <w:b/>
          <w:sz w:val="30"/>
          <w:u w:val="single"/>
        </w:rPr>
        <w:t xml:space="preserve">     </w:t>
      </w:r>
      <w:r>
        <w:rPr>
          <w:rFonts w:hint="eastAsia" w:ascii="宋体" w:hAnsi="宋体" w:cs="宋体"/>
          <w:b/>
          <w:sz w:val="30"/>
        </w:rPr>
        <w:t>日</w:t>
      </w:r>
    </w:p>
    <w:p>
      <w:pPr>
        <w:jc w:val="center"/>
        <w:rPr>
          <w:rFonts w:ascii="宋体" w:hAnsi="宋体" w:cs="宋体"/>
          <w:b/>
          <w:sz w:val="36"/>
        </w:rPr>
      </w:pPr>
    </w:p>
    <w:p>
      <w:pPr>
        <w:rPr>
          <w:rFonts w:ascii="宋体" w:hAnsi="宋体" w:cs="宋体"/>
          <w:b/>
          <w:sz w:val="36"/>
        </w:rPr>
      </w:pPr>
    </w:p>
    <w:p>
      <w:pPr>
        <w:tabs>
          <w:tab w:val="left" w:pos="840"/>
        </w:tabs>
        <w:ind w:firstLine="3518" w:firstLineChars="1095"/>
        <w:rPr>
          <w:rFonts w:ascii="宋体" w:hAnsi="宋体" w:cs="宋体"/>
          <w:b/>
          <w:sz w:val="32"/>
        </w:rPr>
      </w:pPr>
      <w:r>
        <w:rPr>
          <w:rFonts w:hint="eastAsia" w:ascii="宋体" w:hAnsi="宋体" w:cs="宋体"/>
          <w:b/>
          <w:sz w:val="32"/>
        </w:rPr>
        <w:t>1、报  价  函</w:t>
      </w:r>
    </w:p>
    <w:p>
      <w:pPr>
        <w:tabs>
          <w:tab w:val="left" w:pos="840"/>
        </w:tabs>
        <w:rPr>
          <w:rFonts w:ascii="宋体" w:hAnsi="宋体" w:cs="宋体"/>
          <w:sz w:val="28"/>
        </w:rPr>
      </w:pPr>
    </w:p>
    <w:p>
      <w:pPr>
        <w:tabs>
          <w:tab w:val="left" w:pos="840"/>
        </w:tabs>
        <w:spacing w:line="480" w:lineRule="auto"/>
        <w:rPr>
          <w:rFonts w:ascii="宋体" w:hAnsi="宋体" w:cs="宋体"/>
          <w:b/>
          <w:sz w:val="24"/>
        </w:rPr>
      </w:pPr>
      <w:r>
        <w:rPr>
          <w:rFonts w:hint="eastAsia" w:ascii="宋体" w:hAnsi="宋体" w:cs="宋体"/>
          <w:sz w:val="24"/>
        </w:rPr>
        <w:t>致：</w:t>
      </w:r>
      <w:r>
        <w:rPr>
          <w:rFonts w:hint="eastAsia" w:ascii="宋体" w:hAnsi="宋体" w:cs="宋体"/>
          <w:sz w:val="24"/>
          <w:u w:val="single"/>
        </w:rPr>
        <w:t>广元市利州区第一人民医院：</w:t>
      </w:r>
    </w:p>
    <w:p>
      <w:pPr>
        <w:spacing w:line="480" w:lineRule="auto"/>
        <w:ind w:firstLine="540" w:firstLineChars="225"/>
        <w:rPr>
          <w:rFonts w:ascii="宋体" w:hAnsi="宋体" w:cs="宋体"/>
          <w:sz w:val="24"/>
        </w:rPr>
      </w:pPr>
      <w:r>
        <w:rPr>
          <w:rFonts w:hint="eastAsia" w:ascii="宋体" w:hAnsi="宋体" w:cs="宋体"/>
          <w:sz w:val="24"/>
        </w:rPr>
        <w:t>我单位全面研究了</w:t>
      </w:r>
      <w:r>
        <w:rPr>
          <w:rFonts w:hint="eastAsia" w:ascii="宋体" w:hAnsi="宋体" w:cs="宋体"/>
          <w:sz w:val="24"/>
          <w:szCs w:val="22"/>
          <w:u w:val="single"/>
        </w:rPr>
        <w:t>广元市利州区第一人民医院科教综合楼土壤污染状况调查报告</w:t>
      </w:r>
      <w:r>
        <w:rPr>
          <w:rFonts w:hint="eastAsia" w:ascii="宋体" w:hAnsi="宋体" w:cs="宋体"/>
          <w:sz w:val="24"/>
        </w:rPr>
        <w:t>的竞争性谈判文件，我们将按照谈判文件中所有规定对项目的完成承担全部责任和义务，并取得相关部门意见书。</w:t>
      </w:r>
    </w:p>
    <w:p>
      <w:pPr>
        <w:spacing w:beforeLines="50" w:afterLines="50" w:line="480" w:lineRule="auto"/>
        <w:rPr>
          <w:rFonts w:ascii="宋体" w:hAnsi="宋体" w:cs="宋体"/>
          <w:sz w:val="24"/>
          <w:u w:val="single"/>
        </w:rPr>
      </w:pPr>
      <w:r>
        <w:rPr>
          <w:rFonts w:hint="eastAsia" w:ascii="宋体" w:hAnsi="宋体" w:cs="宋体"/>
          <w:sz w:val="24"/>
        </w:rPr>
        <w:t>我单位的谈判报价金额为</w:t>
      </w:r>
      <w:r>
        <w:rPr>
          <w:rFonts w:hint="eastAsia" w:ascii="宋体" w:hAnsi="宋体" w:cs="宋体"/>
          <w:sz w:val="24"/>
          <w:u w:val="single"/>
        </w:rPr>
        <w:t xml:space="preserve">           </w:t>
      </w:r>
      <w:r>
        <w:rPr>
          <w:rFonts w:hint="eastAsia" w:ascii="宋体" w:hAnsi="宋体" w:cs="宋体"/>
          <w:sz w:val="24"/>
        </w:rPr>
        <w:t>。</w:t>
      </w:r>
    </w:p>
    <w:p>
      <w:pPr>
        <w:tabs>
          <w:tab w:val="left" w:pos="840"/>
        </w:tabs>
        <w:spacing w:line="480" w:lineRule="auto"/>
        <w:rPr>
          <w:rFonts w:ascii="宋体" w:hAnsi="宋体" w:cs="宋体"/>
          <w:sz w:val="24"/>
        </w:rPr>
      </w:pPr>
    </w:p>
    <w:p>
      <w:pPr>
        <w:tabs>
          <w:tab w:val="left" w:pos="840"/>
        </w:tabs>
        <w:spacing w:line="480" w:lineRule="auto"/>
        <w:rPr>
          <w:rFonts w:ascii="宋体" w:hAnsi="宋体" w:cs="宋体"/>
          <w:sz w:val="24"/>
        </w:rPr>
      </w:pPr>
    </w:p>
    <w:p>
      <w:pPr>
        <w:tabs>
          <w:tab w:val="left" w:pos="840"/>
        </w:tabs>
        <w:spacing w:line="480" w:lineRule="auto"/>
        <w:rPr>
          <w:rFonts w:ascii="宋体" w:hAnsi="宋体" w:cs="宋体"/>
          <w:sz w:val="24"/>
        </w:rPr>
      </w:pPr>
    </w:p>
    <w:p>
      <w:pPr>
        <w:tabs>
          <w:tab w:val="left" w:pos="840"/>
        </w:tabs>
        <w:spacing w:line="480" w:lineRule="auto"/>
        <w:ind w:firstLine="720" w:firstLineChars="300"/>
        <w:rPr>
          <w:rFonts w:ascii="宋体" w:hAnsi="宋体" w:cs="宋体"/>
          <w:sz w:val="24"/>
        </w:rPr>
      </w:pPr>
      <w:r>
        <w:rPr>
          <w:rFonts w:hint="eastAsia" w:ascii="宋体" w:hAnsi="宋体" w:cs="宋体"/>
          <w:sz w:val="24"/>
        </w:rPr>
        <w:t>报 价 单 位：</w:t>
      </w:r>
      <w:r>
        <w:rPr>
          <w:rFonts w:hint="eastAsia" w:ascii="宋体" w:hAnsi="宋体" w:cs="宋体"/>
          <w:sz w:val="24"/>
          <w:u w:val="single"/>
        </w:rPr>
        <w:t xml:space="preserve">                      </w:t>
      </w:r>
      <w:r>
        <w:rPr>
          <w:rFonts w:hint="eastAsia" w:ascii="宋体" w:hAnsi="宋体" w:cs="宋体"/>
          <w:sz w:val="24"/>
        </w:rPr>
        <w:t>（盖单位章）</w:t>
      </w:r>
    </w:p>
    <w:p>
      <w:pPr>
        <w:tabs>
          <w:tab w:val="left" w:pos="840"/>
        </w:tabs>
        <w:spacing w:line="480" w:lineRule="auto"/>
        <w:ind w:firstLine="720" w:firstLineChars="300"/>
        <w:rPr>
          <w:rFonts w:ascii="宋体" w:hAnsi="宋体" w:cs="宋体"/>
          <w:sz w:val="24"/>
        </w:rPr>
      </w:pPr>
    </w:p>
    <w:p>
      <w:pPr>
        <w:tabs>
          <w:tab w:val="left" w:pos="840"/>
        </w:tabs>
        <w:spacing w:line="480" w:lineRule="auto"/>
        <w:ind w:firstLine="720" w:firstLineChars="300"/>
        <w:rPr>
          <w:rFonts w:ascii="宋体" w:hAnsi="宋体" w:cs="宋体"/>
          <w:sz w:val="24"/>
        </w:rPr>
      </w:pPr>
      <w:r>
        <w:rPr>
          <w:rFonts w:hint="eastAsia" w:ascii="宋体" w:hAnsi="宋体" w:cs="宋体"/>
          <w:sz w:val="24"/>
        </w:rPr>
        <w:t>法定代表人或</w:t>
      </w:r>
    </w:p>
    <w:p>
      <w:pPr>
        <w:tabs>
          <w:tab w:val="left" w:pos="840"/>
        </w:tabs>
        <w:spacing w:line="480" w:lineRule="auto"/>
        <w:ind w:firstLine="720" w:firstLineChars="300"/>
        <w:rPr>
          <w:rFonts w:ascii="宋体" w:hAnsi="宋体" w:cs="宋体"/>
          <w:sz w:val="24"/>
          <w:u w:val="single"/>
        </w:rPr>
      </w:pPr>
      <w:r>
        <w:rPr>
          <w:rFonts w:hint="eastAsia" w:ascii="宋体" w:hAnsi="宋体" w:cs="宋体"/>
          <w:sz w:val="24"/>
        </w:rPr>
        <w:t>其委托代理人：</w:t>
      </w:r>
      <w:r>
        <w:rPr>
          <w:rFonts w:hint="eastAsia" w:ascii="宋体" w:hAnsi="宋体" w:cs="宋体"/>
          <w:sz w:val="24"/>
          <w:u w:val="single"/>
        </w:rPr>
        <w:t xml:space="preserve">                  </w:t>
      </w:r>
      <w:r>
        <w:rPr>
          <w:rFonts w:hint="eastAsia" w:ascii="宋体" w:hAnsi="宋体" w:cs="宋体"/>
          <w:sz w:val="24"/>
        </w:rPr>
        <w:t>（签字或盖章）</w:t>
      </w:r>
    </w:p>
    <w:p>
      <w:pPr>
        <w:tabs>
          <w:tab w:val="left" w:pos="840"/>
        </w:tabs>
        <w:spacing w:line="480" w:lineRule="auto"/>
        <w:rPr>
          <w:rFonts w:ascii="宋体" w:hAnsi="宋体" w:cs="宋体"/>
          <w:sz w:val="24"/>
        </w:rPr>
      </w:pPr>
    </w:p>
    <w:p>
      <w:pPr>
        <w:tabs>
          <w:tab w:val="left" w:pos="840"/>
        </w:tabs>
        <w:spacing w:line="480" w:lineRule="auto"/>
        <w:rPr>
          <w:rFonts w:ascii="宋体" w:hAnsi="宋体" w:cs="宋体"/>
          <w:sz w:val="24"/>
        </w:rPr>
      </w:pPr>
    </w:p>
    <w:p>
      <w:pPr>
        <w:tabs>
          <w:tab w:val="left" w:pos="840"/>
        </w:tabs>
        <w:wordWrap w:val="0"/>
        <w:spacing w:line="480" w:lineRule="auto"/>
        <w:jc w:val="center"/>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tabs>
          <w:tab w:val="left" w:pos="840"/>
        </w:tabs>
        <w:wordWrap w:val="0"/>
        <w:spacing w:line="480" w:lineRule="auto"/>
        <w:jc w:val="center"/>
        <w:rPr>
          <w:rFonts w:ascii="宋体" w:hAnsi="宋体" w:cs="宋体"/>
          <w:sz w:val="24"/>
        </w:rPr>
      </w:pPr>
    </w:p>
    <w:p>
      <w:pPr>
        <w:pStyle w:val="2"/>
      </w:pPr>
    </w:p>
    <w:p>
      <w:pPr>
        <w:tabs>
          <w:tab w:val="left" w:pos="840"/>
        </w:tabs>
        <w:wordWrap w:val="0"/>
        <w:spacing w:line="480" w:lineRule="auto"/>
        <w:jc w:val="center"/>
        <w:rPr>
          <w:rFonts w:ascii="宋体" w:hAnsi="宋体" w:cs="宋体"/>
          <w:sz w:val="24"/>
        </w:rPr>
      </w:pPr>
    </w:p>
    <w:p>
      <w:pPr>
        <w:jc w:val="center"/>
        <w:rPr>
          <w:rFonts w:ascii="宋体" w:hAnsi="宋体" w:cs="宋体"/>
          <w:b/>
          <w:sz w:val="32"/>
        </w:rPr>
      </w:pPr>
      <w:bookmarkStart w:id="1" w:name="_Toc214694663"/>
    </w:p>
    <w:p>
      <w:pPr>
        <w:jc w:val="center"/>
        <w:rPr>
          <w:rFonts w:ascii="宋体" w:hAnsi="宋体" w:cs="宋体"/>
          <w:b/>
          <w:sz w:val="32"/>
        </w:rPr>
      </w:pPr>
    </w:p>
    <w:p>
      <w:pPr>
        <w:jc w:val="center"/>
        <w:rPr>
          <w:rFonts w:ascii="宋体" w:hAnsi="宋体" w:cs="宋体"/>
          <w:b/>
          <w:sz w:val="32"/>
        </w:rPr>
      </w:pPr>
    </w:p>
    <w:p>
      <w:pPr>
        <w:jc w:val="center"/>
        <w:rPr>
          <w:rFonts w:ascii="宋体" w:hAnsi="宋体" w:cs="宋体"/>
          <w:b/>
          <w:sz w:val="32"/>
        </w:rPr>
      </w:pPr>
    </w:p>
    <w:p>
      <w:pPr>
        <w:jc w:val="center"/>
        <w:rPr>
          <w:rFonts w:ascii="宋体" w:hAnsi="宋体" w:cs="宋体"/>
          <w:sz w:val="32"/>
        </w:rPr>
      </w:pPr>
      <w:r>
        <w:rPr>
          <w:rFonts w:hint="eastAsia" w:ascii="宋体" w:hAnsi="宋体" w:cs="宋体"/>
          <w:b/>
          <w:sz w:val="32"/>
        </w:rPr>
        <w:t>2、法定代表人身份证明</w:t>
      </w:r>
      <w:bookmarkEnd w:id="1"/>
    </w:p>
    <w:p>
      <w:pPr>
        <w:autoSpaceDE w:val="0"/>
        <w:autoSpaceDN w:val="0"/>
        <w:adjustRightInd w:val="0"/>
        <w:spacing w:line="500" w:lineRule="exact"/>
        <w:rPr>
          <w:rFonts w:ascii="宋体" w:hAnsi="宋体" w:cs="宋体"/>
        </w:rPr>
      </w:pPr>
    </w:p>
    <w:p>
      <w:pPr>
        <w:autoSpaceDE w:val="0"/>
        <w:autoSpaceDN w:val="0"/>
        <w:adjustRightInd w:val="0"/>
        <w:spacing w:line="500" w:lineRule="exact"/>
        <w:rPr>
          <w:rFonts w:ascii="宋体" w:hAnsi="宋体" w:cs="宋体"/>
        </w:rPr>
      </w:pPr>
    </w:p>
    <w:p>
      <w:pPr>
        <w:autoSpaceDE w:val="0"/>
        <w:autoSpaceDN w:val="0"/>
        <w:adjustRightInd w:val="0"/>
        <w:spacing w:line="500" w:lineRule="exact"/>
        <w:ind w:leftChars="-200" w:hanging="420" w:hangingChars="175"/>
        <w:rPr>
          <w:rFonts w:ascii="宋体" w:hAnsi="宋体" w:cs="宋体"/>
          <w:sz w:val="24"/>
        </w:rPr>
      </w:pPr>
      <w:r>
        <w:rPr>
          <w:rFonts w:hint="eastAsia" w:ascii="宋体" w:hAnsi="宋体" w:cs="宋体"/>
          <w:sz w:val="24"/>
        </w:rPr>
        <w:t xml:space="preserve">    供应商名称：</w:t>
      </w:r>
      <w:r>
        <w:rPr>
          <w:rFonts w:hint="eastAsia" w:ascii="宋体" w:hAnsi="宋体" w:cs="宋体"/>
          <w:sz w:val="24"/>
          <w:u w:val="single"/>
        </w:rPr>
        <w:t xml:space="preserve">                     </w:t>
      </w:r>
    </w:p>
    <w:p>
      <w:pPr>
        <w:autoSpaceDE w:val="0"/>
        <w:autoSpaceDN w:val="0"/>
        <w:adjustRightInd w:val="0"/>
        <w:spacing w:line="500" w:lineRule="exact"/>
        <w:ind w:leftChars="-200" w:hanging="420" w:hangingChars="175"/>
        <w:rPr>
          <w:rFonts w:ascii="宋体" w:hAnsi="宋体" w:cs="宋体"/>
          <w:sz w:val="24"/>
        </w:rPr>
      </w:pPr>
      <w:r>
        <w:rPr>
          <w:rFonts w:hint="eastAsia" w:ascii="宋体" w:hAnsi="宋体" w:cs="宋体"/>
          <w:sz w:val="24"/>
        </w:rPr>
        <w:t xml:space="preserve">    单位性质：</w:t>
      </w:r>
      <w:r>
        <w:rPr>
          <w:rFonts w:hint="eastAsia" w:ascii="宋体" w:hAnsi="宋体" w:cs="宋体"/>
          <w:sz w:val="24"/>
          <w:u w:val="single"/>
        </w:rPr>
        <w:t xml:space="preserve">                       </w:t>
      </w:r>
    </w:p>
    <w:p>
      <w:pPr>
        <w:autoSpaceDE w:val="0"/>
        <w:autoSpaceDN w:val="0"/>
        <w:adjustRightInd w:val="0"/>
        <w:spacing w:line="500" w:lineRule="exact"/>
        <w:ind w:leftChars="-200" w:hanging="420" w:hangingChars="175"/>
        <w:rPr>
          <w:rFonts w:ascii="宋体" w:hAnsi="宋体" w:cs="宋体"/>
          <w:sz w:val="24"/>
        </w:rPr>
      </w:pPr>
      <w:r>
        <w:rPr>
          <w:rFonts w:hint="eastAsia" w:ascii="宋体" w:hAnsi="宋体" w:cs="宋体"/>
          <w:sz w:val="24"/>
        </w:rPr>
        <w:t xml:space="preserve">    地    址：</w:t>
      </w:r>
      <w:r>
        <w:rPr>
          <w:rFonts w:hint="eastAsia" w:ascii="宋体" w:hAnsi="宋体" w:cs="宋体"/>
          <w:sz w:val="24"/>
          <w:u w:val="single"/>
        </w:rPr>
        <w:t xml:space="preserve">                        </w:t>
      </w:r>
    </w:p>
    <w:p>
      <w:pPr>
        <w:autoSpaceDE w:val="0"/>
        <w:autoSpaceDN w:val="0"/>
        <w:adjustRightInd w:val="0"/>
        <w:spacing w:line="500" w:lineRule="exact"/>
        <w:ind w:leftChars="-200" w:hanging="420" w:hangingChars="175"/>
        <w:rPr>
          <w:rFonts w:ascii="宋体" w:hAnsi="宋体" w:cs="宋体"/>
          <w:sz w:val="24"/>
        </w:rPr>
      </w:pPr>
      <w:r>
        <w:rPr>
          <w:rFonts w:hint="eastAsia" w:ascii="宋体" w:hAnsi="宋体" w:cs="宋体"/>
          <w:sz w:val="24"/>
        </w:rPr>
        <w:t xml:space="preserve">    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 xml:space="preserve">月 </w:t>
      </w:r>
      <w:r>
        <w:rPr>
          <w:rFonts w:hint="eastAsia" w:ascii="宋体" w:hAnsi="宋体" w:cs="宋体"/>
          <w:sz w:val="24"/>
          <w:u w:val="single"/>
        </w:rPr>
        <w:t xml:space="preserve">    </w:t>
      </w:r>
      <w:r>
        <w:rPr>
          <w:rFonts w:hint="eastAsia" w:ascii="宋体" w:hAnsi="宋体" w:cs="宋体"/>
          <w:sz w:val="24"/>
        </w:rPr>
        <w:t>日</w:t>
      </w:r>
    </w:p>
    <w:p>
      <w:pPr>
        <w:autoSpaceDE w:val="0"/>
        <w:autoSpaceDN w:val="0"/>
        <w:adjustRightInd w:val="0"/>
        <w:spacing w:line="500" w:lineRule="exact"/>
        <w:ind w:leftChars="-200" w:hanging="420" w:hangingChars="175"/>
        <w:rPr>
          <w:rFonts w:ascii="宋体" w:hAnsi="宋体" w:cs="宋体"/>
          <w:sz w:val="24"/>
          <w:u w:val="single"/>
        </w:rPr>
      </w:pPr>
      <w:r>
        <w:rPr>
          <w:rFonts w:hint="eastAsia" w:ascii="宋体" w:hAnsi="宋体" w:cs="宋体"/>
          <w:sz w:val="24"/>
        </w:rPr>
        <w:t xml:space="preserve">    经营期限：</w:t>
      </w:r>
      <w:r>
        <w:rPr>
          <w:rFonts w:hint="eastAsia" w:ascii="宋体" w:hAnsi="宋体" w:cs="宋体"/>
          <w:sz w:val="24"/>
          <w:u w:val="single"/>
        </w:rPr>
        <w:t xml:space="preserve">                        </w:t>
      </w:r>
    </w:p>
    <w:p>
      <w:pPr>
        <w:autoSpaceDE w:val="0"/>
        <w:autoSpaceDN w:val="0"/>
        <w:adjustRightInd w:val="0"/>
        <w:spacing w:line="500" w:lineRule="exact"/>
        <w:ind w:left="-420" w:leftChars="-200"/>
        <w:rPr>
          <w:rFonts w:ascii="宋体" w:hAnsi="宋体" w:cs="宋体"/>
          <w:sz w:val="24"/>
          <w:u w:val="single"/>
        </w:rPr>
      </w:pPr>
      <w:r>
        <w:rPr>
          <w:rFonts w:hint="eastAsia" w:ascii="宋体" w:hAnsi="宋体" w:cs="宋体"/>
          <w:sz w:val="24"/>
        </w:rPr>
        <w:t xml:space="preserve">    姓    名：</w:t>
      </w:r>
      <w:r>
        <w:rPr>
          <w:rFonts w:hint="eastAsia" w:ascii="宋体" w:hAnsi="宋体" w:cs="宋体"/>
          <w:sz w:val="24"/>
          <w:u w:val="single"/>
        </w:rPr>
        <w:t xml:space="preserve">      </w:t>
      </w: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的法定代表人(职务：</w:t>
      </w:r>
      <w:r>
        <w:rPr>
          <w:rFonts w:hint="eastAsia" w:ascii="宋体" w:hAnsi="宋体" w:cs="宋体"/>
          <w:sz w:val="24"/>
          <w:u w:val="single"/>
        </w:rPr>
        <w:t xml:space="preserve">            </w:t>
      </w: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w:t>
      </w:r>
    </w:p>
    <w:p>
      <w:pPr>
        <w:autoSpaceDE w:val="0"/>
        <w:autoSpaceDN w:val="0"/>
        <w:adjustRightInd w:val="0"/>
        <w:spacing w:line="500" w:lineRule="exact"/>
        <w:rPr>
          <w:rFonts w:ascii="宋体" w:hAnsi="宋体" w:cs="宋体"/>
          <w:sz w:val="24"/>
        </w:rPr>
      </w:pPr>
    </w:p>
    <w:p>
      <w:pPr>
        <w:autoSpaceDE w:val="0"/>
        <w:autoSpaceDN w:val="0"/>
        <w:adjustRightInd w:val="0"/>
        <w:spacing w:line="500" w:lineRule="exact"/>
        <w:rPr>
          <w:rFonts w:ascii="宋体" w:hAnsi="宋体" w:cs="宋体"/>
          <w:sz w:val="24"/>
        </w:rPr>
      </w:pPr>
      <w:r>
        <w:rPr>
          <w:rFonts w:hint="eastAsia" w:ascii="宋体" w:hAnsi="宋体" w:cs="宋体"/>
          <w:sz w:val="24"/>
        </w:rPr>
        <w:t>特此证明。</w:t>
      </w:r>
    </w:p>
    <w:p>
      <w:pPr>
        <w:autoSpaceDE w:val="0"/>
        <w:autoSpaceDN w:val="0"/>
        <w:adjustRightInd w:val="0"/>
        <w:spacing w:line="500" w:lineRule="exact"/>
        <w:rPr>
          <w:rFonts w:ascii="宋体" w:hAnsi="宋体" w:cs="宋体"/>
          <w:sz w:val="24"/>
        </w:rPr>
      </w:pPr>
      <w:bookmarkStart w:id="2" w:name="OLE_LINK6"/>
      <w:r>
        <w:rPr>
          <w:rFonts w:hint="eastAsia" w:ascii="宋体" w:hAnsi="宋体" w:cs="宋体"/>
          <w:sz w:val="24"/>
        </w:rPr>
        <w:t>附：法定代表人身份证复印件</w:t>
      </w:r>
      <w:bookmarkStart w:id="3" w:name="OLE_LINK4"/>
      <w:r>
        <w:rPr>
          <w:rFonts w:hint="eastAsia" w:ascii="宋体" w:hAnsi="宋体" w:cs="宋体"/>
          <w:sz w:val="24"/>
        </w:rPr>
        <w:t>加盖鲜章</w:t>
      </w:r>
      <w:bookmarkEnd w:id="3"/>
    </w:p>
    <w:bookmarkEnd w:id="2"/>
    <w:p>
      <w:pPr>
        <w:autoSpaceDE w:val="0"/>
        <w:autoSpaceDN w:val="0"/>
        <w:adjustRightInd w:val="0"/>
        <w:spacing w:line="500" w:lineRule="exact"/>
        <w:jc w:val="center"/>
        <w:rPr>
          <w:rFonts w:ascii="宋体" w:hAnsi="宋体" w:cs="宋体"/>
          <w:sz w:val="24"/>
        </w:rPr>
      </w:pPr>
    </w:p>
    <w:p>
      <w:pPr>
        <w:autoSpaceDE w:val="0"/>
        <w:autoSpaceDN w:val="0"/>
        <w:adjustRightInd w:val="0"/>
        <w:spacing w:line="500" w:lineRule="exact"/>
        <w:jc w:val="center"/>
        <w:rPr>
          <w:rFonts w:ascii="宋体" w:hAnsi="宋体" w:cs="宋体"/>
          <w:sz w:val="24"/>
        </w:rPr>
      </w:pPr>
    </w:p>
    <w:p>
      <w:pPr>
        <w:autoSpaceDE w:val="0"/>
        <w:autoSpaceDN w:val="0"/>
        <w:adjustRightInd w:val="0"/>
        <w:spacing w:line="500" w:lineRule="exact"/>
        <w:jc w:val="left"/>
        <w:rPr>
          <w:rFonts w:ascii="宋体" w:hAnsi="宋体" w:cs="宋体"/>
          <w:sz w:val="24"/>
        </w:rPr>
      </w:pPr>
    </w:p>
    <w:p>
      <w:pPr>
        <w:autoSpaceDE w:val="0"/>
        <w:autoSpaceDN w:val="0"/>
        <w:adjustRightInd w:val="0"/>
        <w:spacing w:line="500" w:lineRule="exact"/>
        <w:jc w:val="left"/>
        <w:rPr>
          <w:rFonts w:ascii="宋体" w:hAnsi="宋体" w:cs="宋体"/>
          <w:sz w:val="24"/>
        </w:rPr>
      </w:pPr>
    </w:p>
    <w:p>
      <w:pPr>
        <w:autoSpaceDE w:val="0"/>
        <w:autoSpaceDN w:val="0"/>
        <w:adjustRightInd w:val="0"/>
        <w:spacing w:line="500" w:lineRule="exact"/>
        <w:jc w:val="left"/>
        <w:rPr>
          <w:rFonts w:ascii="宋体" w:hAnsi="宋体" w:cs="宋体"/>
          <w:sz w:val="24"/>
        </w:rPr>
      </w:pPr>
    </w:p>
    <w:p>
      <w:pPr>
        <w:autoSpaceDE w:val="0"/>
        <w:autoSpaceDN w:val="0"/>
        <w:adjustRightInd w:val="0"/>
        <w:spacing w:line="500" w:lineRule="exact"/>
        <w:jc w:val="center"/>
        <w:rPr>
          <w:rFonts w:ascii="宋体" w:hAnsi="宋体" w:cs="宋体"/>
          <w:sz w:val="24"/>
        </w:rPr>
      </w:pPr>
    </w:p>
    <w:p>
      <w:pPr>
        <w:autoSpaceDE w:val="0"/>
        <w:autoSpaceDN w:val="0"/>
        <w:adjustRightInd w:val="0"/>
        <w:spacing w:line="500" w:lineRule="exact"/>
        <w:jc w:val="center"/>
        <w:rPr>
          <w:rFonts w:ascii="宋体" w:hAnsi="宋体" w:cs="宋体"/>
          <w:sz w:val="24"/>
        </w:rPr>
      </w:pPr>
      <w:r>
        <w:rPr>
          <w:rFonts w:hint="eastAsia" w:ascii="宋体" w:hAnsi="宋体" w:cs="宋体"/>
          <w:sz w:val="24"/>
        </w:rPr>
        <w:t xml:space="preserve">                 报 价 单 位：</w:t>
      </w:r>
      <w:r>
        <w:rPr>
          <w:rFonts w:hint="eastAsia" w:ascii="宋体" w:hAnsi="宋体" w:cs="宋体"/>
          <w:sz w:val="24"/>
          <w:u w:val="single"/>
        </w:rPr>
        <w:t xml:space="preserve">                        </w:t>
      </w:r>
      <w:r>
        <w:rPr>
          <w:rFonts w:hint="eastAsia" w:ascii="宋体" w:hAnsi="宋体" w:cs="宋体"/>
          <w:sz w:val="24"/>
        </w:rPr>
        <w:t>（盖单位章）</w:t>
      </w:r>
    </w:p>
    <w:p>
      <w:pPr>
        <w:autoSpaceDE w:val="0"/>
        <w:autoSpaceDN w:val="0"/>
        <w:adjustRightInd w:val="0"/>
        <w:spacing w:line="500" w:lineRule="exact"/>
        <w:jc w:val="center"/>
        <w:rPr>
          <w:rFonts w:ascii="宋体" w:hAnsi="宋体" w:cs="宋体"/>
          <w:sz w:val="24"/>
        </w:rPr>
      </w:pPr>
    </w:p>
    <w:p>
      <w:pPr>
        <w:autoSpaceDE w:val="0"/>
        <w:autoSpaceDN w:val="0"/>
        <w:adjustRightInd w:val="0"/>
        <w:spacing w:line="500" w:lineRule="exact"/>
        <w:jc w:val="cente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autoSpaceDE w:val="0"/>
        <w:autoSpaceDN w:val="0"/>
        <w:adjustRightInd w:val="0"/>
        <w:spacing w:line="500" w:lineRule="exact"/>
        <w:jc w:val="center"/>
        <w:rPr>
          <w:rFonts w:ascii="宋体" w:hAnsi="宋体" w:cs="宋体"/>
        </w:rPr>
      </w:pPr>
    </w:p>
    <w:p>
      <w:pPr>
        <w:autoSpaceDE w:val="0"/>
        <w:autoSpaceDN w:val="0"/>
        <w:adjustRightInd w:val="0"/>
        <w:spacing w:line="500" w:lineRule="exact"/>
        <w:jc w:val="center"/>
        <w:rPr>
          <w:rFonts w:ascii="宋体" w:hAnsi="宋体" w:cs="宋体"/>
        </w:rPr>
      </w:pPr>
    </w:p>
    <w:p>
      <w:pPr>
        <w:autoSpaceDE w:val="0"/>
        <w:autoSpaceDN w:val="0"/>
        <w:adjustRightInd w:val="0"/>
        <w:spacing w:line="500" w:lineRule="exact"/>
        <w:jc w:val="center"/>
        <w:rPr>
          <w:rFonts w:ascii="宋体" w:hAnsi="宋体" w:cs="宋体"/>
        </w:rPr>
      </w:pPr>
    </w:p>
    <w:p>
      <w:pPr>
        <w:autoSpaceDE w:val="0"/>
        <w:autoSpaceDN w:val="0"/>
        <w:adjustRightInd w:val="0"/>
        <w:spacing w:line="500" w:lineRule="exact"/>
        <w:jc w:val="center"/>
        <w:rPr>
          <w:rFonts w:ascii="宋体" w:hAnsi="宋体" w:cs="宋体"/>
        </w:rPr>
      </w:pPr>
    </w:p>
    <w:p>
      <w:pPr>
        <w:autoSpaceDE w:val="0"/>
        <w:autoSpaceDN w:val="0"/>
        <w:adjustRightInd w:val="0"/>
        <w:spacing w:line="500" w:lineRule="exact"/>
        <w:jc w:val="center"/>
        <w:rPr>
          <w:rFonts w:ascii="宋体" w:hAnsi="宋体" w:cs="宋体"/>
        </w:rPr>
      </w:pPr>
    </w:p>
    <w:p>
      <w:pPr>
        <w:pStyle w:val="2"/>
      </w:pPr>
    </w:p>
    <w:p>
      <w:pPr>
        <w:autoSpaceDE w:val="0"/>
        <w:autoSpaceDN w:val="0"/>
        <w:adjustRightInd w:val="0"/>
        <w:spacing w:line="500" w:lineRule="exact"/>
        <w:jc w:val="center"/>
        <w:rPr>
          <w:rFonts w:ascii="宋体" w:hAnsi="宋体" w:cs="宋体"/>
        </w:rPr>
      </w:pPr>
    </w:p>
    <w:p>
      <w:pPr>
        <w:tabs>
          <w:tab w:val="left" w:pos="840"/>
        </w:tabs>
        <w:ind w:right="280"/>
        <w:jc w:val="center"/>
        <w:rPr>
          <w:rFonts w:ascii="宋体" w:hAnsi="宋体" w:cs="宋体"/>
          <w:b/>
          <w:sz w:val="32"/>
        </w:rPr>
      </w:pPr>
      <w:r>
        <w:rPr>
          <w:rFonts w:hint="eastAsia" w:ascii="宋体" w:hAnsi="宋体" w:cs="宋体"/>
          <w:b/>
          <w:sz w:val="32"/>
        </w:rPr>
        <w:t>3、授权委托书</w:t>
      </w:r>
    </w:p>
    <w:p>
      <w:pPr>
        <w:tabs>
          <w:tab w:val="left" w:pos="420"/>
        </w:tabs>
        <w:ind w:firstLine="560" w:firstLineChars="200"/>
        <w:rPr>
          <w:rFonts w:ascii="宋体" w:hAnsi="宋体" w:cs="宋体"/>
          <w:sz w:val="28"/>
        </w:rPr>
      </w:pPr>
    </w:p>
    <w:p>
      <w:pPr>
        <w:tabs>
          <w:tab w:val="left" w:pos="420"/>
        </w:tabs>
        <w:spacing w:line="480" w:lineRule="auto"/>
        <w:ind w:firstLine="540" w:firstLineChars="225"/>
        <w:rPr>
          <w:rFonts w:ascii="宋体" w:hAnsi="宋体" w:cs="宋体"/>
          <w:sz w:val="24"/>
        </w:rPr>
      </w:pPr>
      <w:r>
        <w:rPr>
          <w:rFonts w:hint="eastAsia" w:ascii="宋体" w:hAnsi="宋体" w:cs="宋体"/>
          <w:sz w:val="24"/>
        </w:rPr>
        <w:t>本授权委托声明：</w:t>
      </w:r>
      <w:r>
        <w:rPr>
          <w:rFonts w:hint="eastAsia" w:ascii="宋体" w:hAnsi="宋体" w:cs="宋体"/>
          <w:sz w:val="24"/>
          <w:u w:val="single"/>
        </w:rPr>
        <w:t xml:space="preserve">       </w:t>
      </w: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的法定代表人，现授权委托</w:t>
      </w:r>
      <w:r>
        <w:rPr>
          <w:rFonts w:hint="eastAsia" w:ascii="宋体" w:hAnsi="宋体" w:cs="宋体"/>
          <w:sz w:val="24"/>
          <w:u w:val="single"/>
        </w:rPr>
        <w:t xml:space="preserve">       </w:t>
      </w:r>
      <w:r>
        <w:rPr>
          <w:rFonts w:hint="eastAsia" w:ascii="宋体" w:hAnsi="宋体" w:cs="宋体"/>
          <w:sz w:val="24"/>
        </w:rPr>
        <w:t>为本公司合法代理人，以本公司的名义参加</w:t>
      </w:r>
      <w:r>
        <w:rPr>
          <w:rFonts w:hint="eastAsia" w:ascii="宋体" w:hAnsi="宋体" w:cs="宋体"/>
          <w:sz w:val="24"/>
          <w:u w:val="single"/>
        </w:rPr>
        <w:t xml:space="preserve">                  </w:t>
      </w:r>
      <w:r>
        <w:rPr>
          <w:rFonts w:hint="eastAsia" w:ascii="宋体" w:hAnsi="宋体" w:cs="宋体"/>
          <w:sz w:val="24"/>
        </w:rPr>
        <w:t>竞争性谈判活动，代理人在报价、谈判过程中所签署的一切文件和处理与之有关的一切事务，本法人均予以承认。</w:t>
      </w:r>
    </w:p>
    <w:p>
      <w:pPr>
        <w:tabs>
          <w:tab w:val="left" w:pos="420"/>
        </w:tabs>
        <w:spacing w:line="480" w:lineRule="auto"/>
        <w:ind w:firstLine="540" w:firstLineChars="225"/>
        <w:rPr>
          <w:rFonts w:ascii="宋体" w:hAnsi="宋体" w:cs="宋体"/>
          <w:sz w:val="24"/>
        </w:rPr>
      </w:pPr>
      <w:r>
        <w:rPr>
          <w:rFonts w:hint="eastAsia" w:ascii="宋体" w:hAnsi="宋体" w:cs="宋体"/>
          <w:sz w:val="24"/>
        </w:rPr>
        <w:t>代理人无转委权，特此委托。</w:t>
      </w:r>
    </w:p>
    <w:p>
      <w:pPr>
        <w:tabs>
          <w:tab w:val="left" w:pos="420"/>
        </w:tabs>
        <w:spacing w:line="480" w:lineRule="auto"/>
        <w:ind w:firstLine="480" w:firstLineChars="200"/>
        <w:rPr>
          <w:rFonts w:ascii="宋体" w:hAnsi="宋体" w:cs="宋体"/>
          <w:sz w:val="24"/>
        </w:rPr>
      </w:pPr>
    </w:p>
    <w:p>
      <w:pPr>
        <w:tabs>
          <w:tab w:val="left" w:pos="420"/>
        </w:tabs>
        <w:spacing w:line="480" w:lineRule="auto"/>
        <w:ind w:firstLine="480" w:firstLineChars="200"/>
        <w:rPr>
          <w:rFonts w:ascii="宋体" w:hAnsi="宋体" w:cs="宋体"/>
          <w:sz w:val="24"/>
        </w:rPr>
      </w:pPr>
      <w:r>
        <w:rPr>
          <w:rFonts w:hint="eastAsia" w:ascii="宋体" w:hAnsi="宋体" w:cs="宋体"/>
          <w:sz w:val="24"/>
        </w:rPr>
        <w:t>附：委托代理人身份证复印件加盖鲜章</w:t>
      </w:r>
    </w:p>
    <w:p>
      <w:pPr>
        <w:tabs>
          <w:tab w:val="left" w:pos="420"/>
        </w:tabs>
        <w:spacing w:line="480" w:lineRule="auto"/>
        <w:ind w:firstLine="480" w:firstLineChars="200"/>
        <w:rPr>
          <w:rFonts w:ascii="宋体" w:hAnsi="宋体" w:cs="宋体"/>
          <w:sz w:val="24"/>
        </w:rPr>
      </w:pPr>
    </w:p>
    <w:p>
      <w:pPr>
        <w:tabs>
          <w:tab w:val="left" w:pos="420"/>
        </w:tabs>
        <w:spacing w:line="480" w:lineRule="auto"/>
        <w:ind w:firstLine="480" w:firstLineChars="200"/>
        <w:rPr>
          <w:rFonts w:ascii="宋体" w:hAnsi="宋体" w:cs="宋体"/>
          <w:sz w:val="24"/>
        </w:rPr>
      </w:pPr>
      <w:r>
        <w:rPr>
          <w:rFonts w:hint="eastAsia" w:ascii="宋体" w:hAnsi="宋体" w:cs="宋体"/>
          <w:sz w:val="24"/>
        </w:rPr>
        <w:t xml:space="preserve">  法定代表人：</w:t>
      </w:r>
      <w:r>
        <w:rPr>
          <w:rFonts w:hint="eastAsia" w:ascii="宋体" w:hAnsi="宋体" w:cs="宋体"/>
          <w:sz w:val="24"/>
          <w:u w:val="single"/>
        </w:rPr>
        <w:t xml:space="preserve">                               </w:t>
      </w:r>
      <w:r>
        <w:rPr>
          <w:rFonts w:hint="eastAsia" w:ascii="宋体" w:hAnsi="宋体" w:cs="宋体"/>
          <w:sz w:val="24"/>
        </w:rPr>
        <w:t>（签字）</w:t>
      </w:r>
    </w:p>
    <w:p>
      <w:pPr>
        <w:tabs>
          <w:tab w:val="left" w:pos="420"/>
        </w:tabs>
        <w:spacing w:line="480" w:lineRule="auto"/>
        <w:ind w:firstLine="480" w:firstLineChars="200"/>
        <w:rPr>
          <w:rFonts w:ascii="宋体" w:hAnsi="宋体" w:cs="宋体"/>
          <w:sz w:val="24"/>
        </w:rPr>
      </w:pPr>
    </w:p>
    <w:p>
      <w:pPr>
        <w:tabs>
          <w:tab w:val="left" w:pos="420"/>
        </w:tabs>
        <w:spacing w:line="480" w:lineRule="auto"/>
        <w:ind w:firstLine="720" w:firstLineChars="300"/>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（签字）</w:t>
      </w:r>
    </w:p>
    <w:p>
      <w:pPr>
        <w:tabs>
          <w:tab w:val="left" w:pos="420"/>
        </w:tabs>
        <w:spacing w:line="480" w:lineRule="auto"/>
        <w:ind w:firstLine="720" w:firstLineChars="300"/>
        <w:rPr>
          <w:rFonts w:ascii="宋体" w:hAnsi="宋体" w:cs="宋体"/>
          <w:sz w:val="24"/>
        </w:rPr>
      </w:pPr>
    </w:p>
    <w:p>
      <w:pPr>
        <w:tabs>
          <w:tab w:val="left" w:pos="420"/>
        </w:tabs>
        <w:spacing w:line="480" w:lineRule="auto"/>
        <w:ind w:firstLine="720" w:firstLineChars="300"/>
        <w:rPr>
          <w:rFonts w:ascii="宋体" w:hAnsi="宋体" w:cs="宋体"/>
          <w:sz w:val="24"/>
        </w:rPr>
      </w:pPr>
      <w:r>
        <w:rPr>
          <w:rFonts w:hint="eastAsia" w:ascii="宋体" w:hAnsi="宋体" w:cs="宋体"/>
          <w:sz w:val="24"/>
        </w:rPr>
        <w:t>报价单位：</w:t>
      </w:r>
      <w:r>
        <w:rPr>
          <w:rFonts w:hint="eastAsia" w:ascii="宋体" w:hAnsi="宋体" w:cs="宋体"/>
          <w:sz w:val="24"/>
          <w:u w:val="single"/>
        </w:rPr>
        <w:t xml:space="preserve">                                 </w:t>
      </w:r>
      <w:r>
        <w:rPr>
          <w:rFonts w:hint="eastAsia" w:ascii="宋体" w:hAnsi="宋体" w:cs="宋体"/>
          <w:sz w:val="24"/>
        </w:rPr>
        <w:t>（盖章）</w:t>
      </w:r>
    </w:p>
    <w:p>
      <w:pPr>
        <w:tabs>
          <w:tab w:val="left" w:pos="840"/>
        </w:tabs>
        <w:spacing w:line="480" w:lineRule="auto"/>
        <w:jc w:val="center"/>
        <w:rPr>
          <w:rFonts w:ascii="宋体" w:hAnsi="宋体" w:cs="宋体"/>
          <w:sz w:val="24"/>
        </w:rPr>
      </w:pPr>
    </w:p>
    <w:p>
      <w:pPr>
        <w:tabs>
          <w:tab w:val="left" w:pos="840"/>
        </w:tabs>
        <w:spacing w:line="480"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tabs>
          <w:tab w:val="left" w:pos="840"/>
        </w:tabs>
        <w:ind w:left="420" w:right="280"/>
        <w:jc w:val="center"/>
        <w:rPr>
          <w:rFonts w:ascii="宋体" w:hAnsi="宋体" w:cs="宋体"/>
          <w:b/>
          <w:sz w:val="32"/>
          <w:szCs w:val="22"/>
        </w:rPr>
      </w:pPr>
      <w:bookmarkStart w:id="4" w:name="OLE_LINK5"/>
    </w:p>
    <w:p>
      <w:pPr>
        <w:tabs>
          <w:tab w:val="left" w:pos="840"/>
        </w:tabs>
        <w:ind w:left="420" w:right="280"/>
        <w:jc w:val="center"/>
        <w:rPr>
          <w:rFonts w:ascii="宋体" w:hAnsi="宋体" w:cs="宋体"/>
          <w:b/>
          <w:sz w:val="32"/>
          <w:szCs w:val="22"/>
        </w:rPr>
      </w:pPr>
    </w:p>
    <w:p>
      <w:pPr>
        <w:tabs>
          <w:tab w:val="left" w:pos="840"/>
        </w:tabs>
        <w:ind w:left="420" w:right="280"/>
        <w:jc w:val="center"/>
        <w:rPr>
          <w:rFonts w:ascii="宋体" w:hAnsi="宋体" w:cs="宋体"/>
          <w:b/>
          <w:sz w:val="32"/>
          <w:szCs w:val="22"/>
        </w:rPr>
      </w:pPr>
    </w:p>
    <w:p>
      <w:pPr>
        <w:pStyle w:val="2"/>
        <w:rPr>
          <w:rFonts w:ascii="宋体" w:hAnsi="宋体"/>
        </w:rPr>
      </w:pPr>
    </w:p>
    <w:p>
      <w:pPr>
        <w:pStyle w:val="2"/>
        <w:rPr>
          <w:rFonts w:ascii="宋体" w:hAnsi="宋体"/>
        </w:rPr>
      </w:pPr>
    </w:p>
    <w:bookmarkEnd w:id="4"/>
    <w:p>
      <w:pPr>
        <w:pStyle w:val="2"/>
        <w:jc w:val="both"/>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jc w:val="both"/>
        <w:rPr>
          <w:rFonts w:ascii="宋体" w:hAnsi="宋体" w:cs="宋体"/>
          <w:sz w:val="24"/>
        </w:rPr>
      </w:pPr>
    </w:p>
    <w:p>
      <w:pPr>
        <w:pStyle w:val="2"/>
        <w:rPr>
          <w:rFonts w:ascii="宋体" w:hAnsi="宋体" w:cs="宋体"/>
          <w:sz w:val="24"/>
        </w:rPr>
      </w:pPr>
    </w:p>
    <w:p>
      <w:pPr>
        <w:pStyle w:val="2"/>
        <w:jc w:val="both"/>
        <w:rPr>
          <w:rFonts w:ascii="宋体" w:hAnsi="宋体" w:cs="宋体"/>
          <w:sz w:val="24"/>
        </w:rPr>
      </w:pPr>
    </w:p>
    <w:p>
      <w:pPr>
        <w:widowControl/>
        <w:spacing w:line="360" w:lineRule="atLeast"/>
        <w:jc w:val="center"/>
        <w:outlineLvl w:val="1"/>
        <w:rPr>
          <w:rFonts w:ascii="宋体" w:hAnsi="宋体" w:cs="宋体"/>
          <w:b/>
          <w:bCs/>
          <w:sz w:val="32"/>
          <w:szCs w:val="32"/>
        </w:rPr>
      </w:pPr>
      <w:r>
        <w:rPr>
          <w:rFonts w:hint="eastAsia" w:ascii="宋体" w:hAnsi="宋体" w:cs="宋体"/>
          <w:b/>
          <w:sz w:val="32"/>
          <w:szCs w:val="22"/>
        </w:rPr>
        <w:t>4、</w:t>
      </w:r>
      <w:r>
        <w:rPr>
          <w:rFonts w:hint="eastAsia" w:ascii="宋体" w:hAnsi="宋体" w:cs="宋体"/>
          <w:b/>
          <w:bCs/>
          <w:sz w:val="32"/>
          <w:szCs w:val="32"/>
        </w:rPr>
        <w:t>承诺函</w:t>
      </w:r>
    </w:p>
    <w:p>
      <w:pPr>
        <w:widowControl/>
        <w:spacing w:line="360" w:lineRule="atLeast"/>
        <w:jc w:val="center"/>
        <w:outlineLvl w:val="1"/>
        <w:rPr>
          <w:rFonts w:ascii="宋体" w:hAnsi="宋体" w:cs="宋体"/>
          <w:b/>
          <w:bCs/>
          <w:sz w:val="24"/>
          <w:szCs w:val="24"/>
        </w:rPr>
      </w:pPr>
      <w:r>
        <w:rPr>
          <w:rFonts w:hint="eastAsia" w:ascii="宋体" w:hAnsi="宋体" w:cs="宋体"/>
          <w:b/>
          <w:bCs/>
          <w:sz w:val="24"/>
          <w:szCs w:val="24"/>
        </w:rPr>
        <w:t xml:space="preserve"> </w:t>
      </w:r>
    </w:p>
    <w:p>
      <w:pPr>
        <w:widowControl/>
        <w:spacing w:line="420" w:lineRule="exact"/>
        <w:jc w:val="left"/>
        <w:outlineLvl w:val="1"/>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（采购人）：</w:t>
      </w:r>
    </w:p>
    <w:p>
      <w:pPr>
        <w:widowControl/>
        <w:spacing w:line="420" w:lineRule="exact"/>
        <w:ind w:firstLine="480" w:firstLineChars="200"/>
        <w:jc w:val="left"/>
        <w:outlineLvl w:val="1"/>
        <w:rPr>
          <w:rFonts w:ascii="宋体" w:hAnsi="宋体" w:cs="宋体"/>
          <w:sz w:val="24"/>
          <w:szCs w:val="24"/>
        </w:rPr>
      </w:pPr>
      <w:r>
        <w:rPr>
          <w:rFonts w:hint="eastAsia" w:ascii="宋体" w:hAnsi="宋体" w:cs="宋体"/>
          <w:sz w:val="24"/>
          <w:szCs w:val="24"/>
        </w:rPr>
        <w:t>我公司作为本次采购项目的供应商，根据谈判文件要求，现郑重承诺如下：</w:t>
      </w:r>
    </w:p>
    <w:p>
      <w:pPr>
        <w:widowControl/>
        <w:spacing w:line="420" w:lineRule="exact"/>
        <w:ind w:firstLine="480" w:firstLineChars="200"/>
        <w:jc w:val="left"/>
        <w:outlineLvl w:val="1"/>
        <w:rPr>
          <w:rFonts w:ascii="宋体" w:hAnsi="宋体" w:cs="宋体"/>
          <w:sz w:val="24"/>
          <w:szCs w:val="24"/>
        </w:rPr>
      </w:pPr>
      <w:r>
        <w:rPr>
          <w:rFonts w:hint="eastAsia" w:ascii="宋体" w:hAnsi="宋体" w:cs="宋体"/>
          <w:sz w:val="24"/>
          <w:szCs w:val="24"/>
        </w:rPr>
        <w:t>一、具备《中华人民共和国政府采购法》第二十二条第一款和本项目规定的条件：</w:t>
      </w:r>
    </w:p>
    <w:p>
      <w:pPr>
        <w:widowControl/>
        <w:spacing w:line="420" w:lineRule="exact"/>
        <w:ind w:firstLine="480" w:firstLineChars="200"/>
        <w:jc w:val="left"/>
        <w:outlineLvl w:val="1"/>
        <w:rPr>
          <w:rFonts w:ascii="宋体" w:hAnsi="宋体" w:cs="宋体"/>
          <w:sz w:val="24"/>
          <w:szCs w:val="24"/>
        </w:rPr>
      </w:pPr>
      <w:r>
        <w:rPr>
          <w:rFonts w:hint="eastAsia" w:ascii="宋体" w:hAnsi="宋体" w:cs="宋体"/>
          <w:sz w:val="24"/>
          <w:szCs w:val="24"/>
        </w:rPr>
        <w:t>（1）具有独立承担民事责任的能力；</w:t>
      </w:r>
    </w:p>
    <w:p>
      <w:pPr>
        <w:widowControl/>
        <w:spacing w:line="420" w:lineRule="exact"/>
        <w:ind w:firstLine="480" w:firstLineChars="200"/>
        <w:jc w:val="left"/>
        <w:outlineLvl w:val="1"/>
        <w:rPr>
          <w:rFonts w:ascii="宋体" w:hAnsi="宋体" w:cs="宋体"/>
          <w:sz w:val="24"/>
          <w:szCs w:val="24"/>
        </w:rPr>
      </w:pPr>
      <w:r>
        <w:rPr>
          <w:rFonts w:hint="eastAsia" w:ascii="宋体" w:hAnsi="宋体" w:cs="宋体"/>
          <w:sz w:val="24"/>
          <w:szCs w:val="24"/>
        </w:rPr>
        <w:t>（2）具有良好的商业信誉和健全的财务会计制度；</w:t>
      </w:r>
    </w:p>
    <w:p>
      <w:pPr>
        <w:widowControl/>
        <w:spacing w:line="420" w:lineRule="exact"/>
        <w:ind w:firstLine="480" w:firstLineChars="200"/>
        <w:jc w:val="left"/>
        <w:outlineLvl w:val="1"/>
        <w:rPr>
          <w:rFonts w:ascii="宋体" w:hAnsi="宋体" w:cs="宋体"/>
          <w:sz w:val="24"/>
          <w:szCs w:val="24"/>
        </w:rPr>
      </w:pPr>
      <w:r>
        <w:rPr>
          <w:rFonts w:hint="eastAsia" w:ascii="宋体" w:hAnsi="宋体" w:cs="宋体"/>
          <w:sz w:val="24"/>
          <w:szCs w:val="24"/>
        </w:rPr>
        <w:t>（3）具有履行合同所必须的设备和专业技术能力；</w:t>
      </w:r>
    </w:p>
    <w:p>
      <w:pPr>
        <w:widowControl/>
        <w:spacing w:line="420" w:lineRule="exact"/>
        <w:ind w:firstLine="480" w:firstLineChars="200"/>
        <w:jc w:val="left"/>
        <w:outlineLvl w:val="1"/>
        <w:rPr>
          <w:rFonts w:ascii="宋体" w:hAnsi="宋体" w:cs="宋体"/>
          <w:sz w:val="24"/>
          <w:szCs w:val="24"/>
        </w:rPr>
      </w:pPr>
      <w:r>
        <w:rPr>
          <w:rFonts w:hint="eastAsia" w:ascii="宋体" w:hAnsi="宋体" w:cs="宋体"/>
          <w:sz w:val="24"/>
          <w:szCs w:val="24"/>
        </w:rPr>
        <w:t>（4）具有依法缴纳税收和社会保障资金的良好记录；</w:t>
      </w:r>
    </w:p>
    <w:p>
      <w:pPr>
        <w:widowControl/>
        <w:spacing w:line="420" w:lineRule="exact"/>
        <w:ind w:firstLine="480" w:firstLineChars="200"/>
        <w:jc w:val="left"/>
        <w:outlineLvl w:val="1"/>
        <w:rPr>
          <w:rFonts w:ascii="宋体" w:hAnsi="宋体" w:cs="宋体"/>
          <w:sz w:val="24"/>
          <w:szCs w:val="24"/>
        </w:rPr>
      </w:pPr>
      <w:r>
        <w:rPr>
          <w:rFonts w:hint="eastAsia" w:ascii="宋体" w:hAnsi="宋体" w:cs="宋体"/>
          <w:sz w:val="24"/>
          <w:szCs w:val="24"/>
        </w:rPr>
        <w:t>（5）参加本次政府采购活动前三年内，在经营活动中没有重大违法违规记录；</w:t>
      </w:r>
    </w:p>
    <w:p>
      <w:pPr>
        <w:widowControl/>
        <w:spacing w:line="420" w:lineRule="exact"/>
        <w:ind w:firstLine="480" w:firstLineChars="200"/>
        <w:jc w:val="left"/>
        <w:outlineLvl w:val="1"/>
        <w:rPr>
          <w:rFonts w:ascii="宋体" w:hAnsi="宋体" w:cs="宋体"/>
          <w:sz w:val="24"/>
          <w:szCs w:val="24"/>
        </w:rPr>
      </w:pPr>
      <w:r>
        <w:rPr>
          <w:rFonts w:hint="eastAsia" w:ascii="宋体" w:hAnsi="宋体" w:cs="宋体"/>
          <w:sz w:val="24"/>
          <w:szCs w:val="24"/>
        </w:rPr>
        <w:t>（6）法律、行政法规规定的其他条件；</w:t>
      </w:r>
    </w:p>
    <w:p>
      <w:pPr>
        <w:widowControl/>
        <w:spacing w:line="420" w:lineRule="exact"/>
        <w:ind w:firstLine="480" w:firstLineChars="200"/>
        <w:jc w:val="left"/>
        <w:outlineLvl w:val="1"/>
        <w:rPr>
          <w:rFonts w:ascii="宋体" w:hAnsi="宋体" w:cs="宋体"/>
          <w:sz w:val="24"/>
          <w:szCs w:val="24"/>
        </w:rPr>
      </w:pPr>
      <w:r>
        <w:rPr>
          <w:rFonts w:hint="eastAsia" w:ascii="宋体" w:hAnsi="宋体" w:cs="宋体"/>
          <w:sz w:val="24"/>
          <w:szCs w:val="24"/>
        </w:rPr>
        <w:t xml:space="preserve"> (7) 具有行政主管部门颁发的营业执照，包含有环境咨询经营项目。</w:t>
      </w:r>
    </w:p>
    <w:p>
      <w:pPr>
        <w:widowControl/>
        <w:spacing w:line="420" w:lineRule="exact"/>
        <w:ind w:firstLine="480" w:firstLineChars="200"/>
        <w:jc w:val="left"/>
        <w:outlineLvl w:val="1"/>
        <w:rPr>
          <w:rFonts w:ascii="宋体" w:hAnsi="宋体" w:cs="宋体"/>
          <w:sz w:val="24"/>
          <w:szCs w:val="24"/>
        </w:rPr>
      </w:pPr>
      <w:r>
        <w:rPr>
          <w:rFonts w:hint="eastAsia" w:ascii="宋体" w:hAnsi="宋体" w:cs="宋体"/>
          <w:sz w:val="24"/>
          <w:szCs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widowControl/>
        <w:spacing w:line="420" w:lineRule="exact"/>
        <w:ind w:firstLine="480" w:firstLineChars="200"/>
        <w:jc w:val="left"/>
        <w:outlineLvl w:val="1"/>
        <w:rPr>
          <w:rFonts w:ascii="宋体" w:hAnsi="宋体" w:cs="宋体"/>
          <w:sz w:val="24"/>
          <w:szCs w:val="24"/>
        </w:rPr>
      </w:pPr>
      <w:r>
        <w:rPr>
          <w:rFonts w:hint="eastAsia" w:ascii="宋体" w:hAnsi="宋体" w:cs="宋体"/>
          <w:sz w:val="24"/>
          <w:szCs w:val="24"/>
        </w:rPr>
        <w:t>三、参加本次招标采购活动，不存在与单位负责人为同一人或者存在直接控股、管理关系的其他供应商参与同一合同项下的政府采购活动的行为。</w:t>
      </w:r>
    </w:p>
    <w:p>
      <w:pPr>
        <w:widowControl/>
        <w:spacing w:line="420" w:lineRule="exact"/>
        <w:ind w:firstLine="480" w:firstLineChars="200"/>
        <w:jc w:val="left"/>
        <w:outlineLvl w:val="1"/>
        <w:rPr>
          <w:rFonts w:ascii="宋体" w:hAnsi="宋体" w:cs="宋体"/>
          <w:sz w:val="24"/>
          <w:szCs w:val="24"/>
        </w:rPr>
      </w:pPr>
      <w:r>
        <w:rPr>
          <w:rFonts w:hint="eastAsia" w:ascii="宋体" w:hAnsi="宋体" w:cs="宋体"/>
          <w:sz w:val="24"/>
          <w:szCs w:val="24"/>
        </w:rPr>
        <w:t>四、参加本次招标采购活动，不存在和其他供应商在同一合同项下的采购项目中，同时委托同一个自然人、同一家庭的人员、同一单位的人员作为代理人的行为。</w:t>
      </w:r>
    </w:p>
    <w:p>
      <w:pPr>
        <w:widowControl/>
        <w:spacing w:line="420" w:lineRule="exact"/>
        <w:ind w:firstLine="480" w:firstLineChars="200"/>
        <w:jc w:val="left"/>
        <w:outlineLvl w:val="1"/>
        <w:rPr>
          <w:rFonts w:ascii="宋体" w:hAnsi="宋体" w:cs="宋体"/>
          <w:sz w:val="24"/>
          <w:szCs w:val="24"/>
        </w:rPr>
      </w:pPr>
      <w:r>
        <w:rPr>
          <w:rFonts w:hint="eastAsia" w:ascii="宋体" w:hAnsi="宋体" w:cs="宋体"/>
          <w:sz w:val="24"/>
          <w:szCs w:val="24"/>
        </w:rPr>
        <w:t>五、投标文件中提供的能够给予我公司带来优惠、好处的任何材料资料和技术、服务、商务等响应承诺情况都是真实的、有效的、合法的。</w:t>
      </w:r>
    </w:p>
    <w:p>
      <w:pPr>
        <w:widowControl/>
        <w:spacing w:line="420" w:lineRule="exact"/>
        <w:ind w:firstLine="480" w:firstLineChars="200"/>
        <w:jc w:val="left"/>
        <w:outlineLvl w:val="1"/>
        <w:rPr>
          <w:rFonts w:ascii="宋体" w:hAnsi="宋体" w:cs="宋体"/>
          <w:sz w:val="24"/>
          <w:szCs w:val="24"/>
        </w:rPr>
      </w:pPr>
      <w:r>
        <w:rPr>
          <w:rFonts w:hint="eastAsia" w:ascii="宋体" w:hAnsi="宋体" w:cs="宋体"/>
          <w:sz w:val="24"/>
          <w:szCs w:val="24"/>
        </w:rPr>
        <w:t>六、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pPr>
        <w:widowControl/>
        <w:spacing w:line="420" w:lineRule="exact"/>
        <w:ind w:firstLine="480" w:firstLineChars="200"/>
        <w:jc w:val="left"/>
        <w:outlineLvl w:val="1"/>
        <w:rPr>
          <w:rFonts w:ascii="宋体" w:hAnsi="宋体" w:cs="宋体"/>
          <w:sz w:val="24"/>
          <w:szCs w:val="24"/>
        </w:rPr>
      </w:pPr>
      <w:r>
        <w:rPr>
          <w:rFonts w:hint="eastAsia" w:ascii="宋体" w:hAnsi="宋体" w:cs="宋体"/>
          <w:sz w:val="24"/>
          <w:szCs w:val="24"/>
        </w:rPr>
        <w:t>本公司对上述承诺的内容事项真实性负责。如经查实上述承诺的内容事项存在虚假，我公司愿意接受以提供虚假材料谋取中标追究法律责任。</w:t>
      </w:r>
    </w:p>
    <w:p>
      <w:pPr>
        <w:widowControl/>
        <w:spacing w:line="420" w:lineRule="exact"/>
        <w:jc w:val="left"/>
        <w:outlineLvl w:val="1"/>
        <w:rPr>
          <w:rFonts w:ascii="宋体" w:hAnsi="宋体" w:cs="宋体"/>
          <w:sz w:val="24"/>
          <w:szCs w:val="24"/>
        </w:rPr>
      </w:pPr>
      <w:r>
        <w:rPr>
          <w:rFonts w:hint="eastAsia" w:ascii="宋体" w:hAnsi="宋体" w:cs="宋体"/>
          <w:sz w:val="24"/>
          <w:szCs w:val="24"/>
        </w:rPr>
        <w:t xml:space="preserve">       </w:t>
      </w:r>
    </w:p>
    <w:p>
      <w:pPr>
        <w:widowControl/>
        <w:spacing w:line="420" w:lineRule="exact"/>
        <w:ind w:firstLine="470" w:firstLineChars="196"/>
        <w:jc w:val="left"/>
        <w:outlineLvl w:val="1"/>
        <w:rPr>
          <w:rFonts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 xml:space="preserve">                  </w:t>
      </w:r>
      <w:r>
        <w:rPr>
          <w:rFonts w:hint="eastAsia" w:ascii="宋体" w:hAnsi="宋体" w:cs="宋体"/>
          <w:sz w:val="24"/>
          <w:szCs w:val="24"/>
        </w:rPr>
        <w:t>（单位公章）。</w:t>
      </w:r>
    </w:p>
    <w:p>
      <w:pPr>
        <w:widowControl/>
        <w:spacing w:line="420" w:lineRule="exact"/>
        <w:ind w:firstLine="470" w:firstLineChars="196"/>
        <w:jc w:val="left"/>
        <w:outlineLvl w:val="1"/>
        <w:rPr>
          <w:rFonts w:ascii="宋体" w:hAnsi="宋体" w:cs="宋体"/>
          <w:sz w:val="24"/>
          <w:szCs w:val="24"/>
        </w:rPr>
      </w:pPr>
      <w:r>
        <w:rPr>
          <w:rFonts w:hint="eastAsia" w:ascii="宋体" w:hAnsi="宋体" w:cs="宋体"/>
          <w:sz w:val="24"/>
          <w:szCs w:val="24"/>
        </w:rPr>
        <w:t>法定代表人或授权代表（签字或加盖个人名章）：</w:t>
      </w:r>
      <w:r>
        <w:rPr>
          <w:rFonts w:hint="eastAsia" w:ascii="宋体" w:hAnsi="宋体" w:cs="宋体"/>
          <w:sz w:val="24"/>
          <w:szCs w:val="24"/>
          <w:u w:val="single"/>
        </w:rPr>
        <w:t xml:space="preserve">              </w:t>
      </w:r>
      <w:r>
        <w:rPr>
          <w:rFonts w:hint="eastAsia" w:ascii="宋体" w:hAnsi="宋体" w:cs="宋体"/>
          <w:sz w:val="24"/>
          <w:szCs w:val="24"/>
        </w:rPr>
        <w:t>。</w:t>
      </w:r>
    </w:p>
    <w:p>
      <w:pPr>
        <w:widowControl/>
        <w:spacing w:line="420" w:lineRule="exact"/>
        <w:ind w:firstLine="470" w:firstLineChars="196"/>
        <w:jc w:val="left"/>
        <w:outlineLvl w:val="1"/>
        <w:rPr>
          <w:rFonts w:ascii="宋体" w:hAnsi="宋体" w:cs="宋体"/>
          <w:sz w:val="24"/>
          <w:szCs w:val="24"/>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w:t>
      </w:r>
    </w:p>
    <w:p>
      <w:pPr>
        <w:pStyle w:val="2"/>
        <w:rPr>
          <w:rFonts w:ascii="宋体" w:hAnsi="宋体" w:cs="宋体"/>
          <w:sz w:val="24"/>
        </w:rPr>
      </w:pPr>
    </w:p>
    <w:p>
      <w:pPr>
        <w:pStyle w:val="2"/>
        <w:rPr>
          <w:rFonts w:ascii="宋体" w:hAnsi="宋体" w:cs="宋体"/>
          <w:sz w:val="24"/>
        </w:rPr>
      </w:pPr>
    </w:p>
    <w:p>
      <w:pPr>
        <w:tabs>
          <w:tab w:val="left" w:pos="840"/>
        </w:tabs>
        <w:ind w:right="280"/>
        <w:jc w:val="center"/>
        <w:rPr>
          <w:rFonts w:ascii="宋体" w:hAnsi="宋体" w:cs="宋体"/>
          <w:b/>
          <w:sz w:val="32"/>
          <w:szCs w:val="22"/>
        </w:rPr>
      </w:pPr>
      <w:r>
        <w:rPr>
          <w:rFonts w:hint="eastAsia" w:ascii="宋体" w:hAnsi="宋体" w:cs="宋体"/>
          <w:b/>
          <w:sz w:val="32"/>
          <w:szCs w:val="22"/>
        </w:rPr>
        <w:t>5、技术、商务要求应答表</w:t>
      </w:r>
    </w:p>
    <w:p>
      <w:pPr>
        <w:tabs>
          <w:tab w:val="left" w:pos="840"/>
        </w:tabs>
        <w:ind w:left="420" w:right="280"/>
        <w:jc w:val="center"/>
        <w:rPr>
          <w:rFonts w:ascii="宋体" w:hAnsi="宋体" w:cs="宋体"/>
          <w:b/>
          <w:sz w:val="32"/>
          <w:szCs w:val="22"/>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3212"/>
        <w:gridCol w:w="2820"/>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31" w:type="dxa"/>
            <w:vAlign w:val="center"/>
          </w:tcPr>
          <w:p>
            <w:pPr>
              <w:jc w:val="center"/>
              <w:rPr>
                <w:rFonts w:ascii="宋体" w:hAnsi="宋体" w:cs="宋体"/>
                <w:sz w:val="24"/>
              </w:rPr>
            </w:pPr>
            <w:r>
              <w:rPr>
                <w:rFonts w:hint="eastAsia" w:ascii="宋体" w:hAnsi="宋体" w:cs="宋体"/>
                <w:sz w:val="24"/>
              </w:rPr>
              <w:t>序号</w:t>
            </w:r>
          </w:p>
        </w:tc>
        <w:tc>
          <w:tcPr>
            <w:tcW w:w="3212" w:type="dxa"/>
            <w:vAlign w:val="center"/>
          </w:tcPr>
          <w:p>
            <w:pPr>
              <w:jc w:val="center"/>
              <w:rPr>
                <w:rFonts w:ascii="宋体" w:hAnsi="宋体" w:cs="宋体"/>
                <w:sz w:val="24"/>
              </w:rPr>
            </w:pPr>
            <w:r>
              <w:rPr>
                <w:rFonts w:hint="eastAsia" w:ascii="宋体" w:hAnsi="宋体" w:cs="宋体"/>
                <w:sz w:val="24"/>
              </w:rPr>
              <w:t>采购文件要求</w:t>
            </w:r>
          </w:p>
        </w:tc>
        <w:tc>
          <w:tcPr>
            <w:tcW w:w="2820" w:type="dxa"/>
            <w:vAlign w:val="center"/>
          </w:tcPr>
          <w:p>
            <w:pPr>
              <w:jc w:val="center"/>
              <w:rPr>
                <w:rFonts w:ascii="宋体" w:hAnsi="宋体" w:cs="宋体"/>
                <w:sz w:val="24"/>
              </w:rPr>
            </w:pPr>
            <w:r>
              <w:rPr>
                <w:rFonts w:hint="eastAsia" w:ascii="宋体" w:hAnsi="宋体" w:cs="宋体"/>
                <w:sz w:val="24"/>
              </w:rPr>
              <w:t>响应文件响应</w:t>
            </w:r>
          </w:p>
        </w:tc>
        <w:tc>
          <w:tcPr>
            <w:tcW w:w="1925" w:type="dxa"/>
            <w:vAlign w:val="center"/>
          </w:tcPr>
          <w:p>
            <w:pPr>
              <w:jc w:val="center"/>
              <w:rPr>
                <w:rFonts w:ascii="宋体" w:hAnsi="宋体" w:cs="宋体"/>
                <w:sz w:val="24"/>
              </w:rPr>
            </w:pPr>
            <w:r>
              <w:rPr>
                <w:rFonts w:hint="eastAsia" w:ascii="宋体" w:hAnsi="宋体" w:cs="宋体"/>
                <w:sz w:val="24"/>
              </w:rPr>
              <w:t>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31" w:type="dxa"/>
          </w:tcPr>
          <w:p>
            <w:pPr>
              <w:jc w:val="center"/>
              <w:rPr>
                <w:rFonts w:ascii="宋体" w:hAnsi="宋体" w:cs="宋体"/>
                <w:sz w:val="24"/>
              </w:rPr>
            </w:pPr>
          </w:p>
        </w:tc>
        <w:tc>
          <w:tcPr>
            <w:tcW w:w="3212" w:type="dxa"/>
          </w:tcPr>
          <w:p>
            <w:pPr>
              <w:jc w:val="center"/>
              <w:rPr>
                <w:rFonts w:ascii="宋体" w:hAnsi="宋体" w:cs="宋体"/>
                <w:sz w:val="24"/>
              </w:rPr>
            </w:pPr>
          </w:p>
        </w:tc>
        <w:tc>
          <w:tcPr>
            <w:tcW w:w="2820" w:type="dxa"/>
          </w:tcPr>
          <w:p>
            <w:pPr>
              <w:jc w:val="center"/>
              <w:rPr>
                <w:rFonts w:ascii="宋体" w:hAnsi="宋体" w:cs="宋体"/>
                <w:sz w:val="24"/>
              </w:rPr>
            </w:pPr>
          </w:p>
        </w:tc>
        <w:tc>
          <w:tcPr>
            <w:tcW w:w="1925" w:type="dxa"/>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31" w:type="dxa"/>
          </w:tcPr>
          <w:p>
            <w:pPr>
              <w:jc w:val="center"/>
              <w:rPr>
                <w:rFonts w:ascii="宋体" w:hAnsi="宋体" w:cs="宋体"/>
                <w:sz w:val="24"/>
              </w:rPr>
            </w:pPr>
          </w:p>
        </w:tc>
        <w:tc>
          <w:tcPr>
            <w:tcW w:w="3212" w:type="dxa"/>
          </w:tcPr>
          <w:p>
            <w:pPr>
              <w:jc w:val="center"/>
              <w:rPr>
                <w:rFonts w:ascii="宋体" w:hAnsi="宋体" w:cs="宋体"/>
                <w:sz w:val="24"/>
              </w:rPr>
            </w:pPr>
          </w:p>
        </w:tc>
        <w:tc>
          <w:tcPr>
            <w:tcW w:w="2820" w:type="dxa"/>
          </w:tcPr>
          <w:p>
            <w:pPr>
              <w:jc w:val="center"/>
              <w:rPr>
                <w:rFonts w:ascii="宋体" w:hAnsi="宋体" w:cs="宋体"/>
                <w:sz w:val="24"/>
              </w:rPr>
            </w:pPr>
          </w:p>
        </w:tc>
        <w:tc>
          <w:tcPr>
            <w:tcW w:w="1925" w:type="dxa"/>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31" w:type="dxa"/>
          </w:tcPr>
          <w:p>
            <w:pPr>
              <w:jc w:val="center"/>
              <w:rPr>
                <w:rFonts w:ascii="宋体" w:hAnsi="宋体" w:cs="宋体"/>
                <w:sz w:val="24"/>
              </w:rPr>
            </w:pPr>
          </w:p>
        </w:tc>
        <w:tc>
          <w:tcPr>
            <w:tcW w:w="3212" w:type="dxa"/>
          </w:tcPr>
          <w:p>
            <w:pPr>
              <w:jc w:val="center"/>
              <w:rPr>
                <w:rFonts w:ascii="宋体" w:hAnsi="宋体" w:cs="宋体"/>
                <w:sz w:val="24"/>
              </w:rPr>
            </w:pPr>
          </w:p>
        </w:tc>
        <w:tc>
          <w:tcPr>
            <w:tcW w:w="2820" w:type="dxa"/>
          </w:tcPr>
          <w:p>
            <w:pPr>
              <w:jc w:val="center"/>
              <w:rPr>
                <w:rFonts w:ascii="宋体" w:hAnsi="宋体" w:cs="宋体"/>
                <w:sz w:val="24"/>
              </w:rPr>
            </w:pPr>
          </w:p>
        </w:tc>
        <w:tc>
          <w:tcPr>
            <w:tcW w:w="1925" w:type="dxa"/>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31" w:type="dxa"/>
          </w:tcPr>
          <w:p>
            <w:pPr>
              <w:jc w:val="center"/>
              <w:rPr>
                <w:rFonts w:ascii="宋体" w:hAnsi="宋体" w:cs="宋体"/>
                <w:sz w:val="24"/>
              </w:rPr>
            </w:pPr>
          </w:p>
        </w:tc>
        <w:tc>
          <w:tcPr>
            <w:tcW w:w="3212" w:type="dxa"/>
          </w:tcPr>
          <w:p>
            <w:pPr>
              <w:jc w:val="center"/>
              <w:rPr>
                <w:rFonts w:ascii="宋体" w:hAnsi="宋体" w:cs="宋体"/>
                <w:sz w:val="24"/>
              </w:rPr>
            </w:pPr>
          </w:p>
        </w:tc>
        <w:tc>
          <w:tcPr>
            <w:tcW w:w="2820" w:type="dxa"/>
          </w:tcPr>
          <w:p>
            <w:pPr>
              <w:jc w:val="center"/>
              <w:rPr>
                <w:rFonts w:ascii="宋体" w:hAnsi="宋体" w:cs="宋体"/>
                <w:sz w:val="24"/>
              </w:rPr>
            </w:pPr>
          </w:p>
        </w:tc>
        <w:tc>
          <w:tcPr>
            <w:tcW w:w="1925" w:type="dxa"/>
          </w:tcPr>
          <w:p>
            <w:pPr>
              <w:jc w:val="center"/>
              <w:rPr>
                <w:rFonts w:ascii="宋体" w:hAnsi="宋体" w:cs="宋体"/>
                <w:sz w:val="24"/>
              </w:rPr>
            </w:pPr>
          </w:p>
        </w:tc>
      </w:tr>
    </w:tbl>
    <w:p>
      <w:pPr>
        <w:ind w:firstLine="482" w:firstLineChars="200"/>
        <w:rPr>
          <w:rFonts w:ascii="宋体" w:hAnsi="宋体" w:cs="宋体"/>
          <w:b/>
          <w:sz w:val="24"/>
        </w:rPr>
      </w:pPr>
    </w:p>
    <w:p>
      <w:pPr>
        <w:ind w:firstLine="480" w:firstLineChars="200"/>
        <w:rPr>
          <w:rFonts w:ascii="宋体" w:hAnsi="宋体" w:cs="宋体"/>
          <w:b/>
          <w:sz w:val="24"/>
        </w:rPr>
      </w:pPr>
      <w:r>
        <w:rPr>
          <w:rFonts w:hint="eastAsia" w:ascii="宋体" w:hAnsi="宋体" w:cs="宋体"/>
          <w:sz w:val="24"/>
        </w:rPr>
        <w:t>注：供应商必须根据谈判文件要求据实逐条填写，不得虚假响应，虚假响应的，其响应文件无效并按规定追究其相关责任。</w:t>
      </w:r>
    </w:p>
    <w:p>
      <w:pPr>
        <w:adjustRightInd w:val="0"/>
        <w:spacing w:line="400" w:lineRule="exact"/>
        <w:ind w:firstLine="480" w:firstLineChars="200"/>
        <w:jc w:val="left"/>
        <w:rPr>
          <w:rFonts w:ascii="宋体" w:hAnsi="宋体" w:cs="宋体"/>
          <w:sz w:val="24"/>
        </w:rPr>
      </w:pPr>
    </w:p>
    <w:p>
      <w:pPr>
        <w:adjustRightInd w:val="0"/>
        <w:spacing w:line="400" w:lineRule="exact"/>
        <w:ind w:firstLine="480" w:firstLineChars="200"/>
        <w:jc w:val="left"/>
        <w:rPr>
          <w:rFonts w:ascii="宋体" w:hAnsi="宋体" w:cs="宋体"/>
          <w:sz w:val="24"/>
        </w:rPr>
      </w:pPr>
    </w:p>
    <w:p>
      <w:pPr>
        <w:widowControl/>
        <w:spacing w:line="420" w:lineRule="exact"/>
        <w:ind w:firstLine="470" w:firstLineChars="196"/>
        <w:jc w:val="left"/>
        <w:outlineLvl w:val="1"/>
        <w:rPr>
          <w:rFonts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 xml:space="preserve">                  </w:t>
      </w:r>
      <w:r>
        <w:rPr>
          <w:rFonts w:hint="eastAsia" w:ascii="宋体" w:hAnsi="宋体" w:cs="宋体"/>
          <w:sz w:val="24"/>
          <w:szCs w:val="24"/>
        </w:rPr>
        <w:t>（单位公章）。</w:t>
      </w:r>
    </w:p>
    <w:p>
      <w:pPr>
        <w:widowControl/>
        <w:spacing w:line="420" w:lineRule="exact"/>
        <w:ind w:firstLine="470" w:firstLineChars="196"/>
        <w:jc w:val="left"/>
        <w:outlineLvl w:val="1"/>
        <w:rPr>
          <w:rFonts w:ascii="宋体" w:hAnsi="宋体" w:cs="宋体"/>
          <w:sz w:val="24"/>
          <w:szCs w:val="24"/>
        </w:rPr>
      </w:pPr>
      <w:r>
        <w:rPr>
          <w:rFonts w:hint="eastAsia" w:ascii="宋体" w:hAnsi="宋体" w:cs="宋体"/>
          <w:sz w:val="24"/>
          <w:szCs w:val="24"/>
        </w:rPr>
        <w:t>法定代表人或授权代表（签字或加盖个人名章）：</w:t>
      </w:r>
      <w:r>
        <w:rPr>
          <w:rFonts w:hint="eastAsia" w:ascii="宋体" w:hAnsi="宋体" w:cs="宋体"/>
          <w:sz w:val="24"/>
          <w:szCs w:val="24"/>
          <w:u w:val="single"/>
        </w:rPr>
        <w:t xml:space="preserve">              </w:t>
      </w:r>
      <w:r>
        <w:rPr>
          <w:rFonts w:hint="eastAsia" w:ascii="宋体" w:hAnsi="宋体" w:cs="宋体"/>
          <w:sz w:val="24"/>
          <w:szCs w:val="24"/>
        </w:rPr>
        <w:t>。</w:t>
      </w:r>
    </w:p>
    <w:p>
      <w:pPr>
        <w:widowControl/>
        <w:spacing w:line="420" w:lineRule="exact"/>
        <w:ind w:firstLine="470" w:firstLineChars="196"/>
        <w:jc w:val="left"/>
        <w:outlineLvl w:val="1"/>
        <w:rPr>
          <w:rFonts w:ascii="宋体" w:hAnsi="宋体" w:cs="宋体"/>
          <w:sz w:val="24"/>
          <w:szCs w:val="24"/>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w:t>
      </w:r>
    </w:p>
    <w:p>
      <w:pPr>
        <w:spacing w:line="400" w:lineRule="exact"/>
        <w:rPr>
          <w:rFonts w:ascii="宋体" w:hAnsi="宋体" w:cs="宋体"/>
        </w:rPr>
      </w:pPr>
    </w:p>
    <w:p>
      <w:pPr>
        <w:pStyle w:val="2"/>
      </w:pPr>
    </w:p>
    <w:p>
      <w:pPr>
        <w:pStyle w:val="2"/>
      </w:pPr>
    </w:p>
    <w:p>
      <w:pPr>
        <w:pStyle w:val="2"/>
      </w:pPr>
    </w:p>
    <w:p>
      <w:pPr>
        <w:pStyle w:val="2"/>
      </w:pPr>
    </w:p>
    <w:p>
      <w:pPr>
        <w:pStyle w:val="2"/>
      </w:pPr>
    </w:p>
    <w:p>
      <w:pPr>
        <w:pStyle w:val="2"/>
      </w:pPr>
    </w:p>
    <w:p>
      <w:pPr>
        <w:pStyle w:val="2"/>
      </w:pPr>
    </w:p>
    <w:p>
      <w:pPr>
        <w:spacing w:line="400" w:lineRule="exact"/>
        <w:rPr>
          <w:rFonts w:ascii="宋体" w:hAnsi="宋体" w:cs="宋体"/>
        </w:rPr>
      </w:pPr>
    </w:p>
    <w:p>
      <w:pPr>
        <w:spacing w:line="400" w:lineRule="exact"/>
        <w:rPr>
          <w:rFonts w:ascii="宋体" w:hAnsi="宋体" w:cs="宋体"/>
        </w:rPr>
      </w:pPr>
    </w:p>
    <w:p>
      <w:pPr>
        <w:tabs>
          <w:tab w:val="left" w:pos="840"/>
        </w:tabs>
        <w:ind w:left="420" w:right="280"/>
        <w:jc w:val="center"/>
        <w:rPr>
          <w:rFonts w:ascii="宋体" w:hAnsi="宋体" w:cs="宋体"/>
          <w:b/>
          <w:sz w:val="32"/>
          <w:szCs w:val="22"/>
        </w:rPr>
      </w:pPr>
      <w:r>
        <w:rPr>
          <w:rFonts w:hint="eastAsia" w:ascii="宋体" w:hAnsi="宋体" w:cs="宋体"/>
          <w:b/>
          <w:sz w:val="32"/>
          <w:szCs w:val="22"/>
        </w:rPr>
        <w:t>6、其他资料</w:t>
      </w: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spacing w:line="480" w:lineRule="auto"/>
        <w:jc w:val="center"/>
        <w:rPr>
          <w:rFonts w:ascii="宋体" w:hAnsi="宋体" w:cs="宋体"/>
          <w:b/>
          <w:bCs/>
          <w:sz w:val="32"/>
          <w:szCs w:val="32"/>
        </w:rPr>
      </w:pPr>
      <w:r>
        <w:rPr>
          <w:rFonts w:hint="eastAsia" w:ascii="宋体" w:hAnsi="宋体" w:cs="宋体"/>
          <w:b/>
          <w:bCs/>
          <w:sz w:val="32"/>
          <w:szCs w:val="32"/>
        </w:rPr>
        <w:t>最终报价表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6"/>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3086" w:type="dxa"/>
            <w:vAlign w:val="center"/>
          </w:tcPr>
          <w:p>
            <w:pPr>
              <w:spacing w:line="480" w:lineRule="auto"/>
              <w:jc w:val="center"/>
              <w:rPr>
                <w:rFonts w:ascii="宋体" w:hAnsi="宋体" w:cs="宋体"/>
                <w:sz w:val="24"/>
              </w:rPr>
            </w:pPr>
            <w:r>
              <w:rPr>
                <w:rFonts w:hint="eastAsia" w:ascii="宋体" w:hAnsi="宋体" w:cs="宋体"/>
                <w:sz w:val="24"/>
              </w:rPr>
              <w:t>项目名称</w:t>
            </w:r>
          </w:p>
        </w:tc>
        <w:tc>
          <w:tcPr>
            <w:tcW w:w="5954" w:type="dxa"/>
          </w:tcPr>
          <w:p>
            <w:pPr>
              <w:spacing w:line="48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3086" w:type="dxa"/>
            <w:vAlign w:val="center"/>
          </w:tcPr>
          <w:p>
            <w:pPr>
              <w:spacing w:line="480" w:lineRule="auto"/>
              <w:jc w:val="center"/>
              <w:rPr>
                <w:rFonts w:ascii="宋体" w:hAnsi="宋体" w:cs="宋体"/>
                <w:sz w:val="24"/>
              </w:rPr>
            </w:pPr>
            <w:r>
              <w:rPr>
                <w:rFonts w:hint="eastAsia" w:ascii="宋体" w:hAnsi="宋体" w:cs="宋体"/>
                <w:sz w:val="24"/>
              </w:rPr>
              <w:t>最终报价</w:t>
            </w:r>
          </w:p>
        </w:tc>
        <w:tc>
          <w:tcPr>
            <w:tcW w:w="5954" w:type="dxa"/>
          </w:tcPr>
          <w:p>
            <w:pPr>
              <w:spacing w:line="48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3086" w:type="dxa"/>
            <w:vAlign w:val="center"/>
          </w:tcPr>
          <w:p>
            <w:pPr>
              <w:spacing w:line="480" w:lineRule="auto"/>
              <w:jc w:val="center"/>
              <w:rPr>
                <w:rFonts w:ascii="宋体" w:hAnsi="宋体" w:cs="宋体"/>
                <w:sz w:val="24"/>
              </w:rPr>
            </w:pPr>
            <w:r>
              <w:rPr>
                <w:rFonts w:hint="eastAsia" w:ascii="宋体" w:hAnsi="宋体" w:cs="宋体"/>
                <w:sz w:val="24"/>
              </w:rPr>
              <w:t>报价单位</w:t>
            </w:r>
          </w:p>
        </w:tc>
        <w:tc>
          <w:tcPr>
            <w:tcW w:w="5954" w:type="dxa"/>
          </w:tcPr>
          <w:p>
            <w:pPr>
              <w:spacing w:line="48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3086" w:type="dxa"/>
            <w:vAlign w:val="center"/>
          </w:tcPr>
          <w:p>
            <w:pPr>
              <w:spacing w:line="480" w:lineRule="auto"/>
              <w:jc w:val="center"/>
              <w:rPr>
                <w:rFonts w:ascii="宋体" w:hAnsi="宋体" w:cs="宋体"/>
                <w:sz w:val="24"/>
              </w:rPr>
            </w:pPr>
            <w:r>
              <w:rPr>
                <w:rFonts w:hint="eastAsia" w:ascii="宋体" w:hAnsi="宋体" w:cs="宋体"/>
                <w:sz w:val="24"/>
              </w:rPr>
              <w:t>法定代表人或</w:t>
            </w:r>
          </w:p>
          <w:p>
            <w:pPr>
              <w:spacing w:line="480" w:lineRule="auto"/>
              <w:jc w:val="center"/>
              <w:rPr>
                <w:rFonts w:ascii="宋体" w:hAnsi="宋体" w:cs="宋体"/>
                <w:sz w:val="24"/>
              </w:rPr>
            </w:pPr>
            <w:r>
              <w:rPr>
                <w:rFonts w:hint="eastAsia" w:ascii="宋体" w:hAnsi="宋体" w:cs="宋体"/>
                <w:sz w:val="24"/>
              </w:rPr>
              <w:t>授权委托人（签字）</w:t>
            </w:r>
          </w:p>
        </w:tc>
        <w:tc>
          <w:tcPr>
            <w:tcW w:w="5954" w:type="dxa"/>
          </w:tcPr>
          <w:p>
            <w:pPr>
              <w:spacing w:line="48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3086" w:type="dxa"/>
            <w:vAlign w:val="center"/>
          </w:tcPr>
          <w:p>
            <w:pPr>
              <w:spacing w:line="480" w:lineRule="auto"/>
              <w:jc w:val="center"/>
              <w:rPr>
                <w:rFonts w:ascii="宋体" w:hAnsi="宋体" w:cs="宋体"/>
                <w:sz w:val="24"/>
              </w:rPr>
            </w:pPr>
            <w:r>
              <w:rPr>
                <w:rFonts w:hint="eastAsia" w:ascii="宋体" w:hAnsi="宋体" w:cs="宋体"/>
                <w:sz w:val="24"/>
              </w:rPr>
              <w:t>报价日期</w:t>
            </w:r>
          </w:p>
        </w:tc>
        <w:tc>
          <w:tcPr>
            <w:tcW w:w="5954" w:type="dxa"/>
          </w:tcPr>
          <w:p>
            <w:pPr>
              <w:spacing w:line="480" w:lineRule="auto"/>
              <w:rPr>
                <w:rFonts w:ascii="宋体" w:hAnsi="宋体" w:cs="宋体"/>
                <w:sz w:val="24"/>
              </w:rPr>
            </w:pPr>
          </w:p>
        </w:tc>
      </w:tr>
    </w:tbl>
    <w:p>
      <w:pPr>
        <w:spacing w:line="480" w:lineRule="auto"/>
        <w:ind w:left="-105" w:leftChars="-50" w:firstLine="720" w:firstLineChars="300"/>
        <w:rPr>
          <w:rFonts w:ascii="宋体" w:hAnsi="宋体" w:cs="宋体"/>
          <w:sz w:val="24"/>
        </w:rPr>
      </w:pPr>
      <w:r>
        <w:rPr>
          <w:rFonts w:hint="eastAsia" w:ascii="宋体" w:hAnsi="宋体" w:cs="宋体"/>
          <w:sz w:val="24"/>
        </w:rPr>
        <w:t>此表现场填写。</w:t>
      </w:r>
    </w:p>
    <w:p>
      <w:pPr>
        <w:tabs>
          <w:tab w:val="left" w:pos="840"/>
        </w:tabs>
        <w:jc w:val="center"/>
        <w:rPr>
          <w:rFonts w:ascii="宋体" w:hAnsi="宋体" w:cs="宋体"/>
          <w:b/>
          <w:spacing w:val="30"/>
        </w:rPr>
      </w:pPr>
      <w:r>
        <w:rPr>
          <w:rFonts w:hint="eastAsia" w:ascii="宋体" w:hAnsi="宋体" w:cs="宋体"/>
          <w:b/>
          <w:spacing w:val="30"/>
        </w:rPr>
        <w:t xml:space="preserve"> </w:t>
      </w:r>
    </w:p>
    <w:p>
      <w:pPr>
        <w:tabs>
          <w:tab w:val="left" w:pos="840"/>
        </w:tabs>
        <w:jc w:val="center"/>
        <w:rPr>
          <w:rFonts w:ascii="宋体" w:hAnsi="宋体" w:cs="宋体"/>
          <w:b/>
          <w:spacing w:val="30"/>
        </w:rPr>
      </w:pPr>
    </w:p>
    <w:p>
      <w:pPr>
        <w:tabs>
          <w:tab w:val="left" w:pos="840"/>
        </w:tabs>
        <w:jc w:val="center"/>
        <w:rPr>
          <w:rFonts w:ascii="宋体" w:hAnsi="宋体" w:cs="宋体"/>
          <w:b/>
          <w:spacing w:val="30"/>
        </w:rPr>
      </w:pPr>
    </w:p>
    <w:p>
      <w:pPr>
        <w:tabs>
          <w:tab w:val="left" w:pos="840"/>
        </w:tabs>
        <w:jc w:val="center"/>
        <w:rPr>
          <w:rFonts w:ascii="宋体" w:hAnsi="宋体" w:cs="宋体"/>
          <w:b/>
          <w:spacing w:val="30"/>
        </w:rPr>
      </w:pPr>
    </w:p>
    <w:p>
      <w:pPr>
        <w:tabs>
          <w:tab w:val="left" w:pos="840"/>
        </w:tabs>
        <w:jc w:val="center"/>
        <w:rPr>
          <w:rFonts w:ascii="宋体" w:hAnsi="宋体" w:cs="宋体"/>
          <w:b/>
          <w:spacing w:val="30"/>
        </w:rPr>
      </w:pPr>
    </w:p>
    <w:p>
      <w:pPr>
        <w:tabs>
          <w:tab w:val="left" w:pos="840"/>
        </w:tabs>
        <w:jc w:val="center"/>
        <w:rPr>
          <w:rFonts w:ascii="宋体" w:hAnsi="宋体" w:cs="宋体"/>
          <w:b/>
          <w:spacing w:val="30"/>
        </w:rPr>
      </w:pPr>
    </w:p>
    <w:p>
      <w:pPr>
        <w:tabs>
          <w:tab w:val="left" w:pos="840"/>
        </w:tabs>
        <w:jc w:val="center"/>
        <w:rPr>
          <w:rFonts w:ascii="宋体" w:hAnsi="宋体" w:cs="宋体"/>
          <w:b/>
          <w:spacing w:val="30"/>
        </w:rPr>
      </w:pPr>
    </w:p>
    <w:p>
      <w:pPr>
        <w:tabs>
          <w:tab w:val="left" w:pos="840"/>
        </w:tabs>
        <w:jc w:val="center"/>
        <w:rPr>
          <w:rFonts w:ascii="宋体" w:hAnsi="宋体" w:cs="宋体"/>
          <w:b/>
          <w:spacing w:val="30"/>
        </w:rPr>
      </w:pPr>
    </w:p>
    <w:p>
      <w:pPr>
        <w:tabs>
          <w:tab w:val="left" w:pos="840"/>
        </w:tabs>
        <w:jc w:val="center"/>
        <w:rPr>
          <w:rFonts w:ascii="宋体" w:hAnsi="宋体" w:cs="宋体"/>
          <w:b/>
          <w:spacing w:val="30"/>
        </w:rPr>
      </w:pPr>
    </w:p>
    <w:p>
      <w:pPr>
        <w:tabs>
          <w:tab w:val="left" w:pos="840"/>
        </w:tabs>
        <w:jc w:val="center"/>
        <w:rPr>
          <w:rFonts w:ascii="宋体" w:hAnsi="宋体" w:cs="宋体"/>
          <w:b/>
          <w:spacing w:val="30"/>
        </w:rPr>
      </w:pPr>
    </w:p>
    <w:p>
      <w:pPr>
        <w:tabs>
          <w:tab w:val="left" w:pos="840"/>
        </w:tabs>
        <w:jc w:val="center"/>
        <w:rPr>
          <w:rFonts w:ascii="宋体" w:hAnsi="宋体" w:cs="宋体"/>
          <w:b/>
          <w:spacing w:val="30"/>
        </w:rPr>
      </w:pPr>
    </w:p>
    <w:p>
      <w:pPr>
        <w:tabs>
          <w:tab w:val="left" w:pos="840"/>
        </w:tabs>
        <w:jc w:val="center"/>
        <w:rPr>
          <w:rFonts w:ascii="宋体" w:hAnsi="宋体" w:cs="宋体"/>
          <w:b/>
          <w:spacing w:val="30"/>
        </w:rPr>
      </w:pPr>
    </w:p>
    <w:p>
      <w:pPr>
        <w:tabs>
          <w:tab w:val="left" w:pos="840"/>
        </w:tabs>
        <w:jc w:val="center"/>
        <w:rPr>
          <w:rFonts w:ascii="宋体" w:hAnsi="宋体" w:cs="宋体"/>
          <w:b/>
          <w:spacing w:val="30"/>
        </w:rPr>
      </w:pPr>
    </w:p>
    <w:p>
      <w:pPr>
        <w:pStyle w:val="2"/>
      </w:pPr>
    </w:p>
    <w:p>
      <w:pPr>
        <w:tabs>
          <w:tab w:val="left" w:pos="840"/>
        </w:tabs>
        <w:jc w:val="center"/>
        <w:rPr>
          <w:rFonts w:ascii="宋体" w:hAnsi="宋体" w:cs="宋体"/>
          <w:b/>
          <w:spacing w:val="30"/>
        </w:rPr>
      </w:pPr>
    </w:p>
    <w:p>
      <w:pPr>
        <w:tabs>
          <w:tab w:val="left" w:pos="840"/>
        </w:tabs>
        <w:jc w:val="center"/>
        <w:rPr>
          <w:rFonts w:ascii="宋体" w:hAnsi="宋体" w:cs="宋体"/>
          <w:b/>
          <w:spacing w:val="30"/>
        </w:rPr>
      </w:pPr>
    </w:p>
    <w:p>
      <w:pPr>
        <w:tabs>
          <w:tab w:val="left" w:pos="840"/>
        </w:tabs>
        <w:jc w:val="center"/>
        <w:rPr>
          <w:rFonts w:ascii="宋体" w:hAnsi="宋体" w:cs="宋体"/>
          <w:b/>
          <w:spacing w:val="30"/>
        </w:rPr>
      </w:pPr>
    </w:p>
    <w:p>
      <w:pPr>
        <w:tabs>
          <w:tab w:val="left" w:pos="840"/>
        </w:tabs>
        <w:jc w:val="center"/>
        <w:rPr>
          <w:rFonts w:ascii="宋体" w:hAnsi="宋体" w:cs="宋体"/>
          <w:b/>
          <w:spacing w:val="30"/>
        </w:rPr>
      </w:pPr>
    </w:p>
    <w:p>
      <w:pPr>
        <w:tabs>
          <w:tab w:val="left" w:pos="840"/>
        </w:tabs>
        <w:jc w:val="center"/>
        <w:rPr>
          <w:rFonts w:ascii="宋体" w:hAnsi="宋体" w:cs="宋体"/>
          <w:b/>
          <w:spacing w:val="30"/>
        </w:rPr>
      </w:pPr>
    </w:p>
    <w:p>
      <w:pPr>
        <w:tabs>
          <w:tab w:val="left" w:pos="840"/>
        </w:tabs>
        <w:jc w:val="center"/>
        <w:rPr>
          <w:rFonts w:ascii="宋体" w:hAnsi="宋体" w:cs="宋体"/>
          <w:b/>
          <w:spacing w:val="30"/>
        </w:rPr>
      </w:pPr>
    </w:p>
    <w:p>
      <w:pPr>
        <w:tabs>
          <w:tab w:val="left" w:pos="840"/>
        </w:tabs>
        <w:jc w:val="center"/>
        <w:rPr>
          <w:rFonts w:ascii="宋体" w:hAnsi="宋体" w:cs="宋体"/>
          <w:b/>
          <w:spacing w:val="30"/>
        </w:rPr>
      </w:pPr>
    </w:p>
    <w:p>
      <w:pPr>
        <w:tabs>
          <w:tab w:val="left" w:pos="840"/>
        </w:tabs>
        <w:jc w:val="center"/>
        <w:rPr>
          <w:rFonts w:ascii="宋体" w:hAnsi="宋体" w:cs="宋体"/>
          <w:b/>
          <w:spacing w:val="30"/>
        </w:rPr>
      </w:pPr>
    </w:p>
    <w:p>
      <w:pPr>
        <w:tabs>
          <w:tab w:val="left" w:pos="840"/>
        </w:tabs>
        <w:jc w:val="center"/>
        <w:rPr>
          <w:rFonts w:ascii="宋体" w:hAnsi="宋体" w:cs="宋体"/>
          <w:b/>
          <w:spacing w:val="30"/>
        </w:rPr>
      </w:pPr>
    </w:p>
    <w:p>
      <w:pPr>
        <w:tabs>
          <w:tab w:val="left" w:pos="840"/>
        </w:tabs>
        <w:jc w:val="center"/>
        <w:rPr>
          <w:rFonts w:ascii="宋体" w:hAnsi="宋体" w:cs="宋体"/>
          <w:b/>
          <w:spacing w:val="30"/>
        </w:rPr>
      </w:pPr>
    </w:p>
    <w:p>
      <w:pPr>
        <w:tabs>
          <w:tab w:val="left" w:pos="840"/>
        </w:tabs>
        <w:jc w:val="center"/>
        <w:rPr>
          <w:rFonts w:ascii="宋体" w:hAnsi="宋体" w:cs="宋体"/>
          <w:b/>
          <w:sz w:val="30"/>
        </w:rPr>
      </w:pPr>
      <w:r>
        <w:rPr>
          <w:rFonts w:hint="eastAsia" w:ascii="宋体" w:hAnsi="宋体" w:cs="宋体"/>
          <w:b/>
          <w:spacing w:val="30"/>
        </w:rPr>
        <w:t xml:space="preserve">  </w:t>
      </w:r>
      <w:r>
        <w:rPr>
          <w:rFonts w:hint="eastAsia" w:ascii="宋体" w:hAnsi="宋体" w:cs="宋体"/>
          <w:b/>
          <w:sz w:val="30"/>
        </w:rPr>
        <w:t>第四部分   谈判原则及办法</w:t>
      </w:r>
    </w:p>
    <w:p>
      <w:pPr>
        <w:tabs>
          <w:tab w:val="left" w:pos="840"/>
        </w:tabs>
        <w:jc w:val="center"/>
        <w:rPr>
          <w:rFonts w:ascii="宋体" w:hAnsi="宋体" w:cs="宋体"/>
          <w:b/>
          <w:sz w:val="30"/>
        </w:rPr>
      </w:pPr>
    </w:p>
    <w:p>
      <w:pPr>
        <w:tabs>
          <w:tab w:val="left" w:pos="420"/>
        </w:tabs>
        <w:ind w:firstLine="542" w:firstLineChars="225"/>
        <w:rPr>
          <w:rFonts w:ascii="宋体" w:hAnsi="宋体" w:cs="宋体"/>
          <w:b/>
          <w:sz w:val="28"/>
        </w:rPr>
      </w:pPr>
      <w:r>
        <w:rPr>
          <w:rFonts w:hint="eastAsia" w:ascii="宋体" w:hAnsi="宋体" w:cs="宋体"/>
          <w:b/>
          <w:sz w:val="24"/>
        </w:rPr>
        <w:t>评审依据和原则</w:t>
      </w:r>
    </w:p>
    <w:p>
      <w:pPr>
        <w:tabs>
          <w:tab w:val="left" w:pos="420"/>
        </w:tabs>
        <w:spacing w:line="360" w:lineRule="auto"/>
        <w:ind w:firstLine="540" w:firstLineChars="225"/>
        <w:rPr>
          <w:rFonts w:ascii="宋体" w:hAnsi="宋体" w:cs="宋体"/>
          <w:sz w:val="24"/>
        </w:rPr>
      </w:pPr>
      <w:r>
        <w:rPr>
          <w:rFonts w:hint="eastAsia" w:ascii="宋体" w:hAnsi="宋体" w:cs="宋体"/>
          <w:sz w:val="24"/>
        </w:rPr>
        <w:t>按相关规定组建谈判评审小组，评审工作由谈判评审小组严格按照谈判文件的要求进行：首先对报价单位按照资格审查、符合性审查的顺序进行，只有通过了以上三项审查标准的单位才能进行报价评审。</w:t>
      </w:r>
    </w:p>
    <w:p>
      <w:pPr>
        <w:tabs>
          <w:tab w:val="left" w:pos="420"/>
        </w:tabs>
        <w:spacing w:line="360" w:lineRule="auto"/>
        <w:ind w:left="1" w:firstLine="540" w:firstLineChars="225"/>
        <w:rPr>
          <w:rFonts w:ascii="宋体" w:hAnsi="宋体" w:cs="宋体"/>
          <w:sz w:val="24"/>
        </w:rPr>
      </w:pPr>
      <w:r>
        <w:rPr>
          <w:rFonts w:hint="eastAsia" w:ascii="宋体" w:hAnsi="宋体" w:cs="宋体"/>
          <w:sz w:val="24"/>
        </w:rPr>
        <w:t>评审小组依据合格的报价单位的最终报价由低到高进行排名，确定成交供应商。</w:t>
      </w:r>
    </w:p>
    <w:p>
      <w:pPr>
        <w:tabs>
          <w:tab w:val="left" w:pos="420"/>
        </w:tabs>
        <w:ind w:firstLine="540" w:firstLineChars="225"/>
        <w:jc w:val="left"/>
        <w:rPr>
          <w:rFonts w:ascii="宋体" w:hAnsi="宋体" w:cs="宋体"/>
          <w:sz w:val="24"/>
        </w:rPr>
      </w:pPr>
    </w:p>
    <w:p>
      <w:pPr>
        <w:tabs>
          <w:tab w:val="left" w:pos="420"/>
        </w:tabs>
        <w:ind w:firstLine="540" w:firstLineChars="225"/>
        <w:jc w:val="left"/>
        <w:rPr>
          <w:rFonts w:ascii="宋体" w:hAnsi="宋体" w:cs="宋体"/>
          <w:sz w:val="24"/>
        </w:rPr>
      </w:pPr>
    </w:p>
    <w:p>
      <w:pPr>
        <w:tabs>
          <w:tab w:val="left" w:pos="420"/>
        </w:tabs>
        <w:ind w:firstLine="540" w:firstLineChars="225"/>
        <w:jc w:val="left"/>
        <w:rPr>
          <w:rFonts w:ascii="宋体" w:hAnsi="宋体" w:cs="宋体"/>
          <w:sz w:val="24"/>
        </w:rPr>
      </w:pPr>
    </w:p>
    <w:p>
      <w:pPr>
        <w:rPr>
          <w:rFonts w:ascii="宋体" w:hAnsi="宋体" w:cs="宋体"/>
          <w:sz w:val="24"/>
        </w:rPr>
      </w:pPr>
    </w:p>
    <w:sectPr>
      <w:footerReference r:id="rId3" w:type="default"/>
      <w:pgSz w:w="11906" w:h="16838"/>
      <w:pgMar w:top="935" w:right="1274" w:bottom="1091" w:left="1276" w:header="851" w:footer="851"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9"/>
      </w:rPr>
    </w:pPr>
    <w:r>
      <w:fldChar w:fldCharType="begin"/>
    </w:r>
    <w:r>
      <w:rPr>
        <w:rStyle w:val="19"/>
      </w:rPr>
      <w:instrText xml:space="preserve">PAGE  </w:instrText>
    </w:r>
    <w:r>
      <w:fldChar w:fldCharType="separate"/>
    </w:r>
    <w:r>
      <w:rPr>
        <w:rStyle w:val="19"/>
      </w:rPr>
      <w:t>- 2 -</w:t>
    </w:r>
    <w:r>
      <w:fldChar w:fldCharType="end"/>
    </w:r>
  </w:p>
  <w:p>
    <w:pPr>
      <w:pStyle w:val="12"/>
      <w:ind w:right="360" w:firstLine="4320" w:firstLineChars="2400"/>
      <w:rPr>
        <w:rStyle w:val="1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BC7AF"/>
    <w:multiLevelType w:val="singleLevel"/>
    <w:tmpl w:val="879BC7A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05D6C"/>
    <w:rsid w:val="00011ECF"/>
    <w:rsid w:val="00030F58"/>
    <w:rsid w:val="000367BA"/>
    <w:rsid w:val="00066140"/>
    <w:rsid w:val="00073135"/>
    <w:rsid w:val="000A4AB2"/>
    <w:rsid w:val="000A5730"/>
    <w:rsid w:val="000A63E5"/>
    <w:rsid w:val="000D5E5B"/>
    <w:rsid w:val="000F482D"/>
    <w:rsid w:val="00104CF0"/>
    <w:rsid w:val="0013116C"/>
    <w:rsid w:val="00132E27"/>
    <w:rsid w:val="0014342C"/>
    <w:rsid w:val="0015178E"/>
    <w:rsid w:val="00170AB8"/>
    <w:rsid w:val="00172A27"/>
    <w:rsid w:val="001941D8"/>
    <w:rsid w:val="001B3D78"/>
    <w:rsid w:val="001B6CEC"/>
    <w:rsid w:val="001D6C87"/>
    <w:rsid w:val="001F458D"/>
    <w:rsid w:val="00200A2A"/>
    <w:rsid w:val="00202FB6"/>
    <w:rsid w:val="00216FCA"/>
    <w:rsid w:val="00232ECD"/>
    <w:rsid w:val="00234F07"/>
    <w:rsid w:val="00241509"/>
    <w:rsid w:val="002430E8"/>
    <w:rsid w:val="00256C6F"/>
    <w:rsid w:val="00266B28"/>
    <w:rsid w:val="002808AB"/>
    <w:rsid w:val="002D481D"/>
    <w:rsid w:val="002E096E"/>
    <w:rsid w:val="002E0EEA"/>
    <w:rsid w:val="002E17A6"/>
    <w:rsid w:val="002F7F91"/>
    <w:rsid w:val="00310B23"/>
    <w:rsid w:val="00344930"/>
    <w:rsid w:val="00346398"/>
    <w:rsid w:val="003639B0"/>
    <w:rsid w:val="00380241"/>
    <w:rsid w:val="00386FC8"/>
    <w:rsid w:val="003A03D0"/>
    <w:rsid w:val="003B5661"/>
    <w:rsid w:val="003E6B3A"/>
    <w:rsid w:val="003F739C"/>
    <w:rsid w:val="00437838"/>
    <w:rsid w:val="00440AFC"/>
    <w:rsid w:val="00467730"/>
    <w:rsid w:val="004803B3"/>
    <w:rsid w:val="004A40BD"/>
    <w:rsid w:val="004C72B1"/>
    <w:rsid w:val="00515A44"/>
    <w:rsid w:val="0052383C"/>
    <w:rsid w:val="005341A1"/>
    <w:rsid w:val="00567CAA"/>
    <w:rsid w:val="005778E6"/>
    <w:rsid w:val="00581DB7"/>
    <w:rsid w:val="00582AB5"/>
    <w:rsid w:val="005C7A86"/>
    <w:rsid w:val="00612C10"/>
    <w:rsid w:val="0069312E"/>
    <w:rsid w:val="00694926"/>
    <w:rsid w:val="006A30BE"/>
    <w:rsid w:val="006B2CCB"/>
    <w:rsid w:val="006C48C5"/>
    <w:rsid w:val="006F625A"/>
    <w:rsid w:val="00701CD6"/>
    <w:rsid w:val="00706542"/>
    <w:rsid w:val="0074457F"/>
    <w:rsid w:val="00761905"/>
    <w:rsid w:val="007B0D9E"/>
    <w:rsid w:val="007C2AA0"/>
    <w:rsid w:val="007E434E"/>
    <w:rsid w:val="007F4116"/>
    <w:rsid w:val="0080546B"/>
    <w:rsid w:val="008234E2"/>
    <w:rsid w:val="0083779C"/>
    <w:rsid w:val="00850F19"/>
    <w:rsid w:val="00883705"/>
    <w:rsid w:val="00886B51"/>
    <w:rsid w:val="008C59F1"/>
    <w:rsid w:val="008D39A6"/>
    <w:rsid w:val="008D7F41"/>
    <w:rsid w:val="008E1678"/>
    <w:rsid w:val="008F718E"/>
    <w:rsid w:val="00924440"/>
    <w:rsid w:val="009B1F2A"/>
    <w:rsid w:val="009B63D5"/>
    <w:rsid w:val="009D1FE4"/>
    <w:rsid w:val="009E629C"/>
    <w:rsid w:val="009F6465"/>
    <w:rsid w:val="00A05D53"/>
    <w:rsid w:val="00A33818"/>
    <w:rsid w:val="00A4203D"/>
    <w:rsid w:val="00A44015"/>
    <w:rsid w:val="00A57A2F"/>
    <w:rsid w:val="00A66558"/>
    <w:rsid w:val="00A70513"/>
    <w:rsid w:val="00A74798"/>
    <w:rsid w:val="00A81B66"/>
    <w:rsid w:val="00AB3D5F"/>
    <w:rsid w:val="00AD7561"/>
    <w:rsid w:val="00AE0C3B"/>
    <w:rsid w:val="00B20905"/>
    <w:rsid w:val="00B45A73"/>
    <w:rsid w:val="00B45C37"/>
    <w:rsid w:val="00B46975"/>
    <w:rsid w:val="00B76035"/>
    <w:rsid w:val="00B76135"/>
    <w:rsid w:val="00B87AA9"/>
    <w:rsid w:val="00B97216"/>
    <w:rsid w:val="00BB63E9"/>
    <w:rsid w:val="00BD6258"/>
    <w:rsid w:val="00BE4816"/>
    <w:rsid w:val="00BF3CC9"/>
    <w:rsid w:val="00C307C7"/>
    <w:rsid w:val="00C45758"/>
    <w:rsid w:val="00C528A1"/>
    <w:rsid w:val="00C529AF"/>
    <w:rsid w:val="00C9575E"/>
    <w:rsid w:val="00CC0054"/>
    <w:rsid w:val="00CD0561"/>
    <w:rsid w:val="00CD51DD"/>
    <w:rsid w:val="00CF5807"/>
    <w:rsid w:val="00CF6D67"/>
    <w:rsid w:val="00D019E4"/>
    <w:rsid w:val="00D10B00"/>
    <w:rsid w:val="00D32EC4"/>
    <w:rsid w:val="00D76206"/>
    <w:rsid w:val="00D771CB"/>
    <w:rsid w:val="00D9218F"/>
    <w:rsid w:val="00D97360"/>
    <w:rsid w:val="00DA418A"/>
    <w:rsid w:val="00DA7FED"/>
    <w:rsid w:val="00DD587E"/>
    <w:rsid w:val="00E1593F"/>
    <w:rsid w:val="00E16F3F"/>
    <w:rsid w:val="00E46B14"/>
    <w:rsid w:val="00E51A34"/>
    <w:rsid w:val="00EA33D8"/>
    <w:rsid w:val="00EB744B"/>
    <w:rsid w:val="00ED3513"/>
    <w:rsid w:val="00EE04AE"/>
    <w:rsid w:val="00EF7DC6"/>
    <w:rsid w:val="00F02E0D"/>
    <w:rsid w:val="00F41962"/>
    <w:rsid w:val="00F4202D"/>
    <w:rsid w:val="00F8417A"/>
    <w:rsid w:val="00FC2C71"/>
    <w:rsid w:val="00FD3DC1"/>
    <w:rsid w:val="01110250"/>
    <w:rsid w:val="017053AB"/>
    <w:rsid w:val="01B34E22"/>
    <w:rsid w:val="02AF690D"/>
    <w:rsid w:val="02B93A83"/>
    <w:rsid w:val="02CE2BC8"/>
    <w:rsid w:val="03506B28"/>
    <w:rsid w:val="037709BE"/>
    <w:rsid w:val="03B76571"/>
    <w:rsid w:val="044E739D"/>
    <w:rsid w:val="0475505E"/>
    <w:rsid w:val="04783823"/>
    <w:rsid w:val="050B6856"/>
    <w:rsid w:val="050D1D59"/>
    <w:rsid w:val="052A3888"/>
    <w:rsid w:val="054908B9"/>
    <w:rsid w:val="05E857EE"/>
    <w:rsid w:val="05EB2641"/>
    <w:rsid w:val="063161BD"/>
    <w:rsid w:val="06705C79"/>
    <w:rsid w:val="067A22B0"/>
    <w:rsid w:val="068602C1"/>
    <w:rsid w:val="070D3C38"/>
    <w:rsid w:val="071A4FFB"/>
    <w:rsid w:val="074C4807"/>
    <w:rsid w:val="075C28A3"/>
    <w:rsid w:val="078139DC"/>
    <w:rsid w:val="08665ABA"/>
    <w:rsid w:val="087C4EF9"/>
    <w:rsid w:val="088919A1"/>
    <w:rsid w:val="08B63DD9"/>
    <w:rsid w:val="08B95AC2"/>
    <w:rsid w:val="08C051C4"/>
    <w:rsid w:val="097E7F9F"/>
    <w:rsid w:val="09C9041E"/>
    <w:rsid w:val="09E61F4C"/>
    <w:rsid w:val="09F54765"/>
    <w:rsid w:val="0A937AE7"/>
    <w:rsid w:val="0A994D73"/>
    <w:rsid w:val="0AEC727C"/>
    <w:rsid w:val="0B1C2641"/>
    <w:rsid w:val="0B5456D5"/>
    <w:rsid w:val="0BAF1538"/>
    <w:rsid w:val="0BF132A6"/>
    <w:rsid w:val="0C044576"/>
    <w:rsid w:val="0C3B2421"/>
    <w:rsid w:val="0C7E602C"/>
    <w:rsid w:val="0C8A5A23"/>
    <w:rsid w:val="0CD105EE"/>
    <w:rsid w:val="0D39103F"/>
    <w:rsid w:val="0D3C6890"/>
    <w:rsid w:val="0D612203"/>
    <w:rsid w:val="0DF748F5"/>
    <w:rsid w:val="0E1032A1"/>
    <w:rsid w:val="0E19612F"/>
    <w:rsid w:val="0E1D3934"/>
    <w:rsid w:val="0E80265B"/>
    <w:rsid w:val="0E8728B0"/>
    <w:rsid w:val="0EB827B5"/>
    <w:rsid w:val="0EDE7ED6"/>
    <w:rsid w:val="0EFD7A26"/>
    <w:rsid w:val="0F1550CD"/>
    <w:rsid w:val="0F2A39ED"/>
    <w:rsid w:val="0FE36A1F"/>
    <w:rsid w:val="103A4EAF"/>
    <w:rsid w:val="10E478C7"/>
    <w:rsid w:val="10F82CE4"/>
    <w:rsid w:val="11047F46"/>
    <w:rsid w:val="11881A39"/>
    <w:rsid w:val="11A92B07"/>
    <w:rsid w:val="11EB5302"/>
    <w:rsid w:val="11F55185"/>
    <w:rsid w:val="12591626"/>
    <w:rsid w:val="12912E05"/>
    <w:rsid w:val="12A66E32"/>
    <w:rsid w:val="130A39C8"/>
    <w:rsid w:val="1316525D"/>
    <w:rsid w:val="13C5797F"/>
    <w:rsid w:val="143B2E41"/>
    <w:rsid w:val="1443024D"/>
    <w:rsid w:val="14732F9B"/>
    <w:rsid w:val="14B02E00"/>
    <w:rsid w:val="1542236E"/>
    <w:rsid w:val="156173A0"/>
    <w:rsid w:val="15DA15E8"/>
    <w:rsid w:val="16046FD2"/>
    <w:rsid w:val="160D2D3C"/>
    <w:rsid w:val="1677276B"/>
    <w:rsid w:val="168077F8"/>
    <w:rsid w:val="16AF0347"/>
    <w:rsid w:val="17733908"/>
    <w:rsid w:val="177C740A"/>
    <w:rsid w:val="17C3498C"/>
    <w:rsid w:val="17D50129"/>
    <w:rsid w:val="17EC339E"/>
    <w:rsid w:val="17F90F87"/>
    <w:rsid w:val="186406EA"/>
    <w:rsid w:val="18B07A8C"/>
    <w:rsid w:val="18B57797"/>
    <w:rsid w:val="18FA6C07"/>
    <w:rsid w:val="190F3329"/>
    <w:rsid w:val="19464DBA"/>
    <w:rsid w:val="1A153EDB"/>
    <w:rsid w:val="1A16195D"/>
    <w:rsid w:val="1A1B5410"/>
    <w:rsid w:val="1B20658C"/>
    <w:rsid w:val="1B2640C0"/>
    <w:rsid w:val="1B506732"/>
    <w:rsid w:val="1BAF61FB"/>
    <w:rsid w:val="1BF60B6E"/>
    <w:rsid w:val="1C0E2F29"/>
    <w:rsid w:val="1C633720"/>
    <w:rsid w:val="1C6B2B69"/>
    <w:rsid w:val="1C8D7DE8"/>
    <w:rsid w:val="1CE06CF1"/>
    <w:rsid w:val="1D1125BF"/>
    <w:rsid w:val="1D254516"/>
    <w:rsid w:val="1D7B41ED"/>
    <w:rsid w:val="1D7E5172"/>
    <w:rsid w:val="1DCB6BF8"/>
    <w:rsid w:val="1E310498"/>
    <w:rsid w:val="1E495B3F"/>
    <w:rsid w:val="1E6B73DF"/>
    <w:rsid w:val="1E8659A4"/>
    <w:rsid w:val="1E9239B5"/>
    <w:rsid w:val="1ED81F2B"/>
    <w:rsid w:val="1FBA251E"/>
    <w:rsid w:val="21613B53"/>
    <w:rsid w:val="220358DB"/>
    <w:rsid w:val="2222290C"/>
    <w:rsid w:val="22282297"/>
    <w:rsid w:val="222F7A24"/>
    <w:rsid w:val="223B582C"/>
    <w:rsid w:val="22715C2B"/>
    <w:rsid w:val="228316AC"/>
    <w:rsid w:val="22A763E9"/>
    <w:rsid w:val="22A86068"/>
    <w:rsid w:val="23356F51"/>
    <w:rsid w:val="23524303"/>
    <w:rsid w:val="236A6126"/>
    <w:rsid w:val="24267B5E"/>
    <w:rsid w:val="24323971"/>
    <w:rsid w:val="24641BC2"/>
    <w:rsid w:val="25001A40"/>
    <w:rsid w:val="251315B0"/>
    <w:rsid w:val="251A5E6D"/>
    <w:rsid w:val="25626261"/>
    <w:rsid w:val="25CC7E8F"/>
    <w:rsid w:val="26253DA1"/>
    <w:rsid w:val="26257624"/>
    <w:rsid w:val="263578BE"/>
    <w:rsid w:val="2647305C"/>
    <w:rsid w:val="264755DA"/>
    <w:rsid w:val="26723EA0"/>
    <w:rsid w:val="26B11406"/>
    <w:rsid w:val="26D12FC0"/>
    <w:rsid w:val="26E94DE4"/>
    <w:rsid w:val="27304074"/>
    <w:rsid w:val="27401076"/>
    <w:rsid w:val="27EE6492"/>
    <w:rsid w:val="27F1200A"/>
    <w:rsid w:val="28035344"/>
    <w:rsid w:val="28175856"/>
    <w:rsid w:val="28D70B46"/>
    <w:rsid w:val="28D82090"/>
    <w:rsid w:val="28DE781D"/>
    <w:rsid w:val="2925470E"/>
    <w:rsid w:val="292D759C"/>
    <w:rsid w:val="292F2A9F"/>
    <w:rsid w:val="296E0005"/>
    <w:rsid w:val="29C9741A"/>
    <w:rsid w:val="29FA346D"/>
    <w:rsid w:val="2AA76E09"/>
    <w:rsid w:val="2B136138"/>
    <w:rsid w:val="2B6C2049"/>
    <w:rsid w:val="2BC44721"/>
    <w:rsid w:val="2BD07BC2"/>
    <w:rsid w:val="2C416811"/>
    <w:rsid w:val="2CFE6CE1"/>
    <w:rsid w:val="2D23171B"/>
    <w:rsid w:val="2DAC3BFD"/>
    <w:rsid w:val="2F3139F9"/>
    <w:rsid w:val="2F6B3C94"/>
    <w:rsid w:val="2FAE299B"/>
    <w:rsid w:val="305143E8"/>
    <w:rsid w:val="30661878"/>
    <w:rsid w:val="30A203D8"/>
    <w:rsid w:val="30A64860"/>
    <w:rsid w:val="31044668"/>
    <w:rsid w:val="31400F93"/>
    <w:rsid w:val="314743E9"/>
    <w:rsid w:val="316F42A9"/>
    <w:rsid w:val="31A50EFF"/>
    <w:rsid w:val="31F80989"/>
    <w:rsid w:val="32134DB6"/>
    <w:rsid w:val="323C0179"/>
    <w:rsid w:val="325B51AB"/>
    <w:rsid w:val="327A7C5E"/>
    <w:rsid w:val="329A2711"/>
    <w:rsid w:val="32A233A1"/>
    <w:rsid w:val="32BE560F"/>
    <w:rsid w:val="32DA6D7E"/>
    <w:rsid w:val="32E5510F"/>
    <w:rsid w:val="32E86094"/>
    <w:rsid w:val="32FF5CB9"/>
    <w:rsid w:val="33673AF0"/>
    <w:rsid w:val="33C2127A"/>
    <w:rsid w:val="34371239"/>
    <w:rsid w:val="34654306"/>
    <w:rsid w:val="34DB40E6"/>
    <w:rsid w:val="34EE7BB1"/>
    <w:rsid w:val="354074ED"/>
    <w:rsid w:val="35414F6E"/>
    <w:rsid w:val="3599165E"/>
    <w:rsid w:val="35D15757"/>
    <w:rsid w:val="364A7982"/>
    <w:rsid w:val="365D0BBE"/>
    <w:rsid w:val="368B0408"/>
    <w:rsid w:val="368F6E0E"/>
    <w:rsid w:val="36956799"/>
    <w:rsid w:val="3733791C"/>
    <w:rsid w:val="37556BD7"/>
    <w:rsid w:val="375955DE"/>
    <w:rsid w:val="37B712F3"/>
    <w:rsid w:val="3808447D"/>
    <w:rsid w:val="383A1432"/>
    <w:rsid w:val="38ED2171"/>
    <w:rsid w:val="39022116"/>
    <w:rsid w:val="390D6DC9"/>
    <w:rsid w:val="39171838"/>
    <w:rsid w:val="395E11AB"/>
    <w:rsid w:val="396F1445"/>
    <w:rsid w:val="3997260A"/>
    <w:rsid w:val="39A828A4"/>
    <w:rsid w:val="3A2C08FF"/>
    <w:rsid w:val="3A531B96"/>
    <w:rsid w:val="3A890C98"/>
    <w:rsid w:val="3ACE7FFB"/>
    <w:rsid w:val="3AE96733"/>
    <w:rsid w:val="3AF90F4C"/>
    <w:rsid w:val="3B137588"/>
    <w:rsid w:val="3C204232"/>
    <w:rsid w:val="3C764FC0"/>
    <w:rsid w:val="3C830A53"/>
    <w:rsid w:val="3CA11E1C"/>
    <w:rsid w:val="3CD11E57"/>
    <w:rsid w:val="3CF70A12"/>
    <w:rsid w:val="3D8D000C"/>
    <w:rsid w:val="3E212A7E"/>
    <w:rsid w:val="3E602562"/>
    <w:rsid w:val="3EED5649"/>
    <w:rsid w:val="3F444EEA"/>
    <w:rsid w:val="3FEE0A6F"/>
    <w:rsid w:val="400E6F39"/>
    <w:rsid w:val="401C3B3D"/>
    <w:rsid w:val="402334C8"/>
    <w:rsid w:val="40337372"/>
    <w:rsid w:val="40345961"/>
    <w:rsid w:val="4056719A"/>
    <w:rsid w:val="405D23A8"/>
    <w:rsid w:val="4073454C"/>
    <w:rsid w:val="407B73DA"/>
    <w:rsid w:val="40811B59"/>
    <w:rsid w:val="408F05F9"/>
    <w:rsid w:val="409D1B0D"/>
    <w:rsid w:val="40E9418A"/>
    <w:rsid w:val="410305B7"/>
    <w:rsid w:val="4132302C"/>
    <w:rsid w:val="41356808"/>
    <w:rsid w:val="42251994"/>
    <w:rsid w:val="426E308D"/>
    <w:rsid w:val="428C6DBA"/>
    <w:rsid w:val="429A6C5A"/>
    <w:rsid w:val="42DD5425"/>
    <w:rsid w:val="42EE77E9"/>
    <w:rsid w:val="436E3711"/>
    <w:rsid w:val="43A86F10"/>
    <w:rsid w:val="440D3A32"/>
    <w:rsid w:val="44162144"/>
    <w:rsid w:val="44562F2D"/>
    <w:rsid w:val="44ED6924"/>
    <w:rsid w:val="451F4B74"/>
    <w:rsid w:val="460209EA"/>
    <w:rsid w:val="462875A5"/>
    <w:rsid w:val="465935F7"/>
    <w:rsid w:val="46621D09"/>
    <w:rsid w:val="466B4B97"/>
    <w:rsid w:val="46B124BA"/>
    <w:rsid w:val="46C774AF"/>
    <w:rsid w:val="46D332C1"/>
    <w:rsid w:val="46F25071"/>
    <w:rsid w:val="473C6CAA"/>
    <w:rsid w:val="47562215"/>
    <w:rsid w:val="475A449F"/>
    <w:rsid w:val="47B270AC"/>
    <w:rsid w:val="481544F9"/>
    <w:rsid w:val="484F022F"/>
    <w:rsid w:val="48885E0A"/>
    <w:rsid w:val="48A531BC"/>
    <w:rsid w:val="48CB0E7D"/>
    <w:rsid w:val="48ED3736"/>
    <w:rsid w:val="494552C4"/>
    <w:rsid w:val="498176A7"/>
    <w:rsid w:val="49D8100B"/>
    <w:rsid w:val="4A4F1F2A"/>
    <w:rsid w:val="4A5144FD"/>
    <w:rsid w:val="4A7346B1"/>
    <w:rsid w:val="4A81724A"/>
    <w:rsid w:val="4B080428"/>
    <w:rsid w:val="4B3237EB"/>
    <w:rsid w:val="4B760A5C"/>
    <w:rsid w:val="4BFE54BD"/>
    <w:rsid w:val="4C486BB6"/>
    <w:rsid w:val="4CD51C9D"/>
    <w:rsid w:val="4D154C85"/>
    <w:rsid w:val="4D5869F3"/>
    <w:rsid w:val="4D5F7DB0"/>
    <w:rsid w:val="4DE72DDF"/>
    <w:rsid w:val="4E9E6D0A"/>
    <w:rsid w:val="4EC314C8"/>
    <w:rsid w:val="4ECE7859"/>
    <w:rsid w:val="4ED513E2"/>
    <w:rsid w:val="4F4B4DF2"/>
    <w:rsid w:val="4F500D2C"/>
    <w:rsid w:val="4FC20D40"/>
    <w:rsid w:val="4FE528A4"/>
    <w:rsid w:val="504D0FCF"/>
    <w:rsid w:val="50704A07"/>
    <w:rsid w:val="508A77AF"/>
    <w:rsid w:val="511E38A6"/>
    <w:rsid w:val="51417051"/>
    <w:rsid w:val="517819B6"/>
    <w:rsid w:val="51C71FA1"/>
    <w:rsid w:val="520D42C1"/>
    <w:rsid w:val="527C7F5F"/>
    <w:rsid w:val="527E62E7"/>
    <w:rsid w:val="529E1798"/>
    <w:rsid w:val="52AC1DB3"/>
    <w:rsid w:val="535940CA"/>
    <w:rsid w:val="53B0035C"/>
    <w:rsid w:val="53B1255A"/>
    <w:rsid w:val="53D85C9D"/>
    <w:rsid w:val="54275A1C"/>
    <w:rsid w:val="54406946"/>
    <w:rsid w:val="55CC73D2"/>
    <w:rsid w:val="55DC1BEA"/>
    <w:rsid w:val="56141D44"/>
    <w:rsid w:val="56611E44"/>
    <w:rsid w:val="56661B4F"/>
    <w:rsid w:val="57227D03"/>
    <w:rsid w:val="57871C26"/>
    <w:rsid w:val="57975744"/>
    <w:rsid w:val="57CB6E0C"/>
    <w:rsid w:val="57F01655"/>
    <w:rsid w:val="582F54A3"/>
    <w:rsid w:val="592B5B5A"/>
    <w:rsid w:val="59643735"/>
    <w:rsid w:val="597D20E1"/>
    <w:rsid w:val="59946483"/>
    <w:rsid w:val="59D52770"/>
    <w:rsid w:val="59F974AC"/>
    <w:rsid w:val="5A17456F"/>
    <w:rsid w:val="5A310399"/>
    <w:rsid w:val="5A704B6C"/>
    <w:rsid w:val="5B1530FC"/>
    <w:rsid w:val="5B4041A6"/>
    <w:rsid w:val="5B432757"/>
    <w:rsid w:val="5BB70707"/>
    <w:rsid w:val="5BDA79C2"/>
    <w:rsid w:val="5BE34A4E"/>
    <w:rsid w:val="5BEE6662"/>
    <w:rsid w:val="5CBA122E"/>
    <w:rsid w:val="5CE10DFD"/>
    <w:rsid w:val="5CE24971"/>
    <w:rsid w:val="5D1E47D6"/>
    <w:rsid w:val="5D207CD9"/>
    <w:rsid w:val="5E0F62DC"/>
    <w:rsid w:val="5E5B41DD"/>
    <w:rsid w:val="5E8720EC"/>
    <w:rsid w:val="5E9F014A"/>
    <w:rsid w:val="5EDF69B5"/>
    <w:rsid w:val="5F076875"/>
    <w:rsid w:val="5FB015E8"/>
    <w:rsid w:val="5FBF7663"/>
    <w:rsid w:val="60033294"/>
    <w:rsid w:val="604647E7"/>
    <w:rsid w:val="604D240F"/>
    <w:rsid w:val="607757D2"/>
    <w:rsid w:val="60BB2A43"/>
    <w:rsid w:val="60C1494C"/>
    <w:rsid w:val="60C20357"/>
    <w:rsid w:val="61032E37"/>
    <w:rsid w:val="614B69D2"/>
    <w:rsid w:val="614C0CAD"/>
    <w:rsid w:val="620307DC"/>
    <w:rsid w:val="6204625D"/>
    <w:rsid w:val="623F0400"/>
    <w:rsid w:val="62733293"/>
    <w:rsid w:val="62824B1B"/>
    <w:rsid w:val="631941EF"/>
    <w:rsid w:val="633D145D"/>
    <w:rsid w:val="63783BC0"/>
    <w:rsid w:val="63AD5DD7"/>
    <w:rsid w:val="63D336DD"/>
    <w:rsid w:val="63FE6114"/>
    <w:rsid w:val="64312FEF"/>
    <w:rsid w:val="644C161A"/>
    <w:rsid w:val="64814073"/>
    <w:rsid w:val="64D65CFB"/>
    <w:rsid w:val="6536289C"/>
    <w:rsid w:val="653938B3"/>
    <w:rsid w:val="65434131"/>
    <w:rsid w:val="656868EF"/>
    <w:rsid w:val="658B4525"/>
    <w:rsid w:val="65CE3D15"/>
    <w:rsid w:val="65E73470"/>
    <w:rsid w:val="66123504"/>
    <w:rsid w:val="66360241"/>
    <w:rsid w:val="666B1614"/>
    <w:rsid w:val="66C83704"/>
    <w:rsid w:val="66D97A4A"/>
    <w:rsid w:val="6728304C"/>
    <w:rsid w:val="67416175"/>
    <w:rsid w:val="678F5C78"/>
    <w:rsid w:val="679D0A8D"/>
    <w:rsid w:val="68783C73"/>
    <w:rsid w:val="689A76AB"/>
    <w:rsid w:val="68BE43E7"/>
    <w:rsid w:val="68F10CA1"/>
    <w:rsid w:val="695452C0"/>
    <w:rsid w:val="69D05529"/>
    <w:rsid w:val="6AB02619"/>
    <w:rsid w:val="6ACE2C73"/>
    <w:rsid w:val="6C5B2654"/>
    <w:rsid w:val="6C631C5F"/>
    <w:rsid w:val="6C666467"/>
    <w:rsid w:val="6C7340C5"/>
    <w:rsid w:val="6CB829EE"/>
    <w:rsid w:val="6CC54282"/>
    <w:rsid w:val="6D0417E8"/>
    <w:rsid w:val="6D0F6218"/>
    <w:rsid w:val="6D3909BE"/>
    <w:rsid w:val="6D9756F1"/>
    <w:rsid w:val="6E53278F"/>
    <w:rsid w:val="6EA14A8D"/>
    <w:rsid w:val="6EA346F6"/>
    <w:rsid w:val="6F2701E9"/>
    <w:rsid w:val="6F64004E"/>
    <w:rsid w:val="702F681D"/>
    <w:rsid w:val="70701351"/>
    <w:rsid w:val="70BA6401"/>
    <w:rsid w:val="718957D5"/>
    <w:rsid w:val="718E3390"/>
    <w:rsid w:val="719018DC"/>
    <w:rsid w:val="71943B66"/>
    <w:rsid w:val="71E103E2"/>
    <w:rsid w:val="724D0D96"/>
    <w:rsid w:val="7284346E"/>
    <w:rsid w:val="7296248F"/>
    <w:rsid w:val="72CF1AA6"/>
    <w:rsid w:val="72F16021"/>
    <w:rsid w:val="72F44A27"/>
    <w:rsid w:val="730E33D2"/>
    <w:rsid w:val="73121DD9"/>
    <w:rsid w:val="731352DC"/>
    <w:rsid w:val="73A45AC4"/>
    <w:rsid w:val="73E630B6"/>
    <w:rsid w:val="740F09F7"/>
    <w:rsid w:val="744523D5"/>
    <w:rsid w:val="74624BFD"/>
    <w:rsid w:val="74663604"/>
    <w:rsid w:val="748154B2"/>
    <w:rsid w:val="753D12A4"/>
    <w:rsid w:val="75776CC4"/>
    <w:rsid w:val="759E5592"/>
    <w:rsid w:val="75CB1FD1"/>
    <w:rsid w:val="75E263C7"/>
    <w:rsid w:val="76271066"/>
    <w:rsid w:val="763151F9"/>
    <w:rsid w:val="765508B1"/>
    <w:rsid w:val="766B0856"/>
    <w:rsid w:val="767223DF"/>
    <w:rsid w:val="767E572A"/>
    <w:rsid w:val="768D208F"/>
    <w:rsid w:val="76985EA2"/>
    <w:rsid w:val="76F73CBD"/>
    <w:rsid w:val="772F1025"/>
    <w:rsid w:val="77416E84"/>
    <w:rsid w:val="77712302"/>
    <w:rsid w:val="77910638"/>
    <w:rsid w:val="77C70B12"/>
    <w:rsid w:val="77FA4CF4"/>
    <w:rsid w:val="77FC1EE6"/>
    <w:rsid w:val="783B5319"/>
    <w:rsid w:val="783D0751"/>
    <w:rsid w:val="784F7772"/>
    <w:rsid w:val="785E6707"/>
    <w:rsid w:val="7868289A"/>
    <w:rsid w:val="78977B66"/>
    <w:rsid w:val="78EF661E"/>
    <w:rsid w:val="78F57EFF"/>
    <w:rsid w:val="794B6104"/>
    <w:rsid w:val="7AF35C29"/>
    <w:rsid w:val="7B1D2D88"/>
    <w:rsid w:val="7B8A11BD"/>
    <w:rsid w:val="7BC86AA4"/>
    <w:rsid w:val="7C39225B"/>
    <w:rsid w:val="7D126EDA"/>
    <w:rsid w:val="7D140CC4"/>
    <w:rsid w:val="7D146231"/>
    <w:rsid w:val="7D574C31"/>
    <w:rsid w:val="7D7809E9"/>
    <w:rsid w:val="7D861EFD"/>
    <w:rsid w:val="7D913B11"/>
    <w:rsid w:val="7E05024D"/>
    <w:rsid w:val="7E0D5EFC"/>
    <w:rsid w:val="7EA426D4"/>
    <w:rsid w:val="7EA7496E"/>
    <w:rsid w:val="7EF20255"/>
    <w:rsid w:val="7F354053"/>
    <w:rsid w:val="7F7C4936"/>
    <w:rsid w:val="7FFD6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60" w:after="360" w:line="500" w:lineRule="exact"/>
      <w:jc w:val="center"/>
      <w:outlineLvl w:val="0"/>
    </w:pPr>
    <w:rPr>
      <w:b/>
      <w:kern w:val="44"/>
      <w:sz w:val="44"/>
    </w:rPr>
  </w:style>
  <w:style w:type="paragraph" w:styleId="4">
    <w:name w:val="heading 2"/>
    <w:basedOn w:val="1"/>
    <w:next w:val="1"/>
    <w:qFormat/>
    <w:uiPriority w:val="0"/>
    <w:pPr>
      <w:keepNext/>
      <w:spacing w:line="500" w:lineRule="exact"/>
      <w:jc w:val="center"/>
      <w:outlineLvl w:val="1"/>
    </w:pPr>
    <w:rPr>
      <w:b/>
      <w:sz w:val="36"/>
    </w:rPr>
  </w:style>
  <w:style w:type="paragraph" w:styleId="5">
    <w:name w:val="heading 4"/>
    <w:basedOn w:val="1"/>
    <w:next w:val="1"/>
    <w:link w:val="36"/>
    <w:semiHidden/>
    <w:unhideWhenUsed/>
    <w:qFormat/>
    <w:uiPriority w:val="0"/>
    <w:pPr>
      <w:keepNext/>
      <w:keepLines/>
      <w:spacing w:before="280" w:after="290" w:line="376" w:lineRule="auto"/>
      <w:outlineLvl w:val="3"/>
    </w:pPr>
    <w:rPr>
      <w:rFonts w:ascii="Cambria" w:hAnsi="Cambria"/>
      <w:b/>
      <w:bCs/>
      <w:sz w:val="28"/>
      <w:szCs w:val="28"/>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b/>
      <w:sz w:val="44"/>
      <w:u w:val="single"/>
    </w:rPr>
  </w:style>
  <w:style w:type="paragraph" w:styleId="6">
    <w:name w:val="Normal Indent"/>
    <w:basedOn w:val="1"/>
    <w:link w:val="35"/>
    <w:unhideWhenUsed/>
    <w:qFormat/>
    <w:uiPriority w:val="0"/>
    <w:pPr>
      <w:ind w:firstLine="200" w:firstLineChars="200"/>
    </w:pPr>
  </w:style>
  <w:style w:type="paragraph" w:styleId="7">
    <w:name w:val="Document Map"/>
    <w:basedOn w:val="1"/>
    <w:qFormat/>
    <w:uiPriority w:val="0"/>
    <w:pPr>
      <w:shd w:val="clear" w:color="auto" w:fill="000080"/>
    </w:pPr>
  </w:style>
  <w:style w:type="paragraph" w:styleId="8">
    <w:name w:val="annotation text"/>
    <w:basedOn w:val="1"/>
    <w:qFormat/>
    <w:uiPriority w:val="0"/>
    <w:pPr>
      <w:adjustRightInd w:val="0"/>
      <w:spacing w:line="360" w:lineRule="atLeast"/>
      <w:jc w:val="left"/>
      <w:textAlignment w:val="baseline"/>
    </w:pPr>
    <w:rPr>
      <w:kern w:val="0"/>
      <w:sz w:val="24"/>
    </w:rPr>
  </w:style>
  <w:style w:type="paragraph" w:styleId="9">
    <w:name w:val="Body Text Indent"/>
    <w:basedOn w:val="1"/>
    <w:qFormat/>
    <w:uiPriority w:val="0"/>
    <w:pPr>
      <w:ind w:firstLine="560" w:firstLineChars="200"/>
    </w:pPr>
    <w:rPr>
      <w:sz w:val="28"/>
    </w:rPr>
  </w:style>
  <w:style w:type="paragraph" w:styleId="10">
    <w:name w:val="Date"/>
    <w:basedOn w:val="1"/>
    <w:next w:val="1"/>
    <w:qFormat/>
    <w:uiPriority w:val="0"/>
    <w:pPr>
      <w:ind w:left="100" w:leftChars="2500"/>
    </w:pPr>
  </w:style>
  <w:style w:type="paragraph" w:styleId="11">
    <w:name w:val="Balloon Text"/>
    <w:basedOn w:val="1"/>
    <w:qFormat/>
    <w:uiPriority w:val="0"/>
    <w:rPr>
      <w:sz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link w:val="37"/>
    <w:qFormat/>
    <w:uiPriority w:val="0"/>
    <w:pPr>
      <w:pBdr>
        <w:bottom w:val="single" w:color="auto" w:sz="6" w:space="1"/>
      </w:pBdr>
      <w:tabs>
        <w:tab w:val="center" w:pos="4153"/>
        <w:tab w:val="right" w:pos="8306"/>
      </w:tabs>
      <w:snapToGrid w:val="0"/>
      <w:jc w:val="center"/>
    </w:pPr>
    <w:rPr>
      <w:sz w:val="18"/>
    </w:rPr>
  </w:style>
  <w:style w:type="paragraph" w:styleId="14">
    <w:name w:val="Normal (Web)"/>
    <w:basedOn w:val="1"/>
    <w:link w:val="34"/>
    <w:qFormat/>
    <w:uiPriority w:val="0"/>
    <w:pPr>
      <w:widowControl/>
      <w:spacing w:before="100" w:beforeAutospacing="1" w:after="100" w:afterAutospacing="1"/>
      <w:jc w:val="left"/>
    </w:pPr>
    <w:rPr>
      <w:rFonts w:ascii="宋体" w:hAnsi="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rPr>
  </w:style>
  <w:style w:type="character" w:styleId="19">
    <w:name w:val="page number"/>
    <w:basedOn w:val="17"/>
    <w:qFormat/>
    <w:uiPriority w:val="0"/>
  </w:style>
  <w:style w:type="character" w:styleId="20">
    <w:name w:val="Emphasis"/>
    <w:basedOn w:val="17"/>
    <w:qFormat/>
    <w:uiPriority w:val="0"/>
    <w:rPr>
      <w:i/>
    </w:rPr>
  </w:style>
  <w:style w:type="character" w:styleId="21">
    <w:name w:val="Hyperlink"/>
    <w:basedOn w:val="17"/>
    <w:qFormat/>
    <w:uiPriority w:val="0"/>
    <w:rPr>
      <w:color w:val="000000"/>
      <w:sz w:val="22"/>
      <w:u w:val="none"/>
    </w:rPr>
  </w:style>
  <w:style w:type="character" w:customStyle="1" w:styleId="22">
    <w:name w:val="wz"/>
    <w:basedOn w:val="17"/>
    <w:qFormat/>
    <w:uiPriority w:val="0"/>
  </w:style>
  <w:style w:type="paragraph" w:customStyle="1" w:styleId="23">
    <w:name w:val="Char Char Char1 Char Char"/>
    <w:basedOn w:val="7"/>
    <w:qFormat/>
    <w:uiPriority w:val="0"/>
    <w:pPr>
      <w:adjustRightInd w:val="0"/>
      <w:spacing w:line="436" w:lineRule="exact"/>
      <w:ind w:left="357"/>
      <w:jc w:val="left"/>
    </w:pPr>
    <w:rPr>
      <w:sz w:val="28"/>
    </w:rPr>
  </w:style>
  <w:style w:type="paragraph" w:customStyle="1" w:styleId="24">
    <w:name w:val="样式 首行缩进:  2 字符1"/>
    <w:basedOn w:val="1"/>
    <w:qFormat/>
    <w:uiPriority w:val="0"/>
    <w:pPr>
      <w:spacing w:line="400" w:lineRule="exact"/>
      <w:ind w:firstLine="200" w:firstLineChars="200"/>
    </w:pPr>
    <w:rPr>
      <w:sz w:val="24"/>
    </w:rPr>
  </w:style>
  <w:style w:type="paragraph" w:customStyle="1" w:styleId="25">
    <w:name w:val="Char Char Char1"/>
    <w:basedOn w:val="7"/>
    <w:qFormat/>
    <w:uiPriority w:val="0"/>
    <w:pPr>
      <w:adjustRightInd w:val="0"/>
      <w:spacing w:line="436" w:lineRule="exact"/>
      <w:ind w:left="357"/>
      <w:jc w:val="left"/>
    </w:pPr>
    <w:rPr>
      <w:sz w:val="28"/>
    </w:rPr>
  </w:style>
  <w:style w:type="paragraph" w:customStyle="1" w:styleId="26">
    <w:name w:val="样式 首行缩进:  2 字符"/>
    <w:basedOn w:val="1"/>
    <w:qFormat/>
    <w:uiPriority w:val="0"/>
    <w:pPr>
      <w:spacing w:line="400" w:lineRule="exact"/>
      <w:ind w:firstLine="200" w:firstLineChars="200"/>
    </w:pPr>
    <w:rPr>
      <w:sz w:val="24"/>
    </w:rPr>
  </w:style>
  <w:style w:type="paragraph" w:customStyle="1" w:styleId="27">
    <w:name w:val="Char Char Char"/>
    <w:basedOn w:val="7"/>
    <w:qFormat/>
    <w:uiPriority w:val="0"/>
    <w:pPr>
      <w:adjustRightInd w:val="0"/>
      <w:spacing w:line="436" w:lineRule="exact"/>
      <w:ind w:left="357"/>
      <w:jc w:val="left"/>
    </w:pPr>
    <w:rPr>
      <w:rFonts w:ascii="Tahoma" w:hAnsi="Tahoma"/>
      <w:b/>
      <w:sz w:val="24"/>
    </w:rPr>
  </w:style>
  <w:style w:type="paragraph" w:customStyle="1" w:styleId="28">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29">
    <w:name w:val="Char Char Char Char Char Char"/>
    <w:basedOn w:val="7"/>
    <w:qFormat/>
    <w:uiPriority w:val="0"/>
    <w:pPr>
      <w:adjustRightInd w:val="0"/>
      <w:spacing w:line="436" w:lineRule="exact"/>
      <w:ind w:left="357"/>
      <w:jc w:val="left"/>
    </w:pPr>
  </w:style>
  <w:style w:type="paragraph" w:customStyle="1" w:styleId="30">
    <w:name w:val="Char Char Char1 Char1"/>
    <w:basedOn w:val="7"/>
    <w:qFormat/>
    <w:uiPriority w:val="0"/>
    <w:pPr>
      <w:adjustRightInd w:val="0"/>
      <w:spacing w:line="436" w:lineRule="exact"/>
      <w:ind w:left="357"/>
      <w:jc w:val="left"/>
      <w:outlineLvl w:val="3"/>
    </w:pPr>
  </w:style>
  <w:style w:type="paragraph" w:customStyle="1" w:styleId="31">
    <w:name w:val="zhengwen"/>
    <w:basedOn w:val="26"/>
    <w:qFormat/>
    <w:uiPriority w:val="0"/>
  </w:style>
  <w:style w:type="paragraph" w:customStyle="1" w:styleId="32">
    <w:name w:val="_Style 6"/>
    <w:basedOn w:val="7"/>
    <w:qFormat/>
    <w:uiPriority w:val="0"/>
    <w:pPr>
      <w:adjustRightInd w:val="0"/>
      <w:spacing w:line="436" w:lineRule="exact"/>
      <w:ind w:left="357"/>
      <w:jc w:val="left"/>
      <w:outlineLvl w:val="3"/>
    </w:pPr>
  </w:style>
  <w:style w:type="paragraph" w:customStyle="1" w:styleId="33">
    <w:name w:val="正文首行缩进两字符"/>
    <w:basedOn w:val="1"/>
    <w:qFormat/>
    <w:uiPriority w:val="0"/>
    <w:pPr>
      <w:spacing w:line="360" w:lineRule="auto"/>
      <w:ind w:firstLine="200" w:firstLineChars="200"/>
    </w:pPr>
    <w:rPr>
      <w:szCs w:val="24"/>
    </w:rPr>
  </w:style>
  <w:style w:type="character" w:customStyle="1" w:styleId="34">
    <w:name w:val="普通(网站) Char"/>
    <w:link w:val="14"/>
    <w:qFormat/>
    <w:locked/>
    <w:uiPriority w:val="0"/>
    <w:rPr>
      <w:rFonts w:ascii="宋体" w:hAnsi="宋体"/>
      <w:sz w:val="24"/>
    </w:rPr>
  </w:style>
  <w:style w:type="character" w:customStyle="1" w:styleId="35">
    <w:name w:val="正文缩进 Char"/>
    <w:link w:val="6"/>
    <w:qFormat/>
    <w:uiPriority w:val="0"/>
    <w:rPr>
      <w:kern w:val="2"/>
      <w:sz w:val="21"/>
    </w:rPr>
  </w:style>
  <w:style w:type="character" w:customStyle="1" w:styleId="36">
    <w:name w:val="标题 4 Char"/>
    <w:basedOn w:val="17"/>
    <w:link w:val="5"/>
    <w:semiHidden/>
    <w:qFormat/>
    <w:uiPriority w:val="0"/>
    <w:rPr>
      <w:rFonts w:ascii="Cambria" w:hAnsi="Cambria" w:eastAsia="宋体" w:cs="Times New Roman"/>
      <w:b/>
      <w:bCs/>
      <w:kern w:val="2"/>
      <w:sz w:val="28"/>
      <w:szCs w:val="28"/>
    </w:rPr>
  </w:style>
  <w:style w:type="character" w:customStyle="1" w:styleId="37">
    <w:name w:val="页眉 Char"/>
    <w:link w:val="13"/>
    <w:qFormat/>
    <w:uiPriority w:val="0"/>
    <w:rPr>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757</Words>
  <Characters>4320</Characters>
  <Lines>36</Lines>
  <Paragraphs>10</Paragraphs>
  <TotalTime>30</TotalTime>
  <ScaleCrop>false</ScaleCrop>
  <LinksUpToDate>false</LinksUpToDate>
  <CharactersWithSpaces>5067</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2023-05-19T04:21:00Z</dcterms:created>
  <dc:creator>Billgates</dc:creator>
  <cp:lastModifiedBy>Administrator</cp:lastModifiedBy>
  <cp:lastPrinted>2021-03-29T02:51:00Z</cp:lastPrinted>
  <dcterms:modified xsi:type="dcterms:W3CDTF">2023-08-28T09:25:20Z</dcterms:modified>
  <dc:title>广元市人民政府政务服务中心办公楼</dc:title>
  <cp:revision>347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CF2ACE65A27D48CFB84EBC25D3F08AF7</vt:lpwstr>
  </property>
</Properties>
</file>