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68" w:rsidRPr="008E45DA" w:rsidRDefault="00875968" w:rsidP="00875968">
      <w:pPr>
        <w:tabs>
          <w:tab w:val="left" w:pos="570"/>
        </w:tabs>
        <w:spacing w:line="560" w:lineRule="exact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8E45DA">
        <w:rPr>
          <w:rFonts w:ascii="仿宋_GB2312" w:eastAsia="仿宋_GB2312" w:hAnsi="宋体" w:hint="eastAsia"/>
          <w:b/>
          <w:bCs/>
          <w:sz w:val="32"/>
          <w:szCs w:val="32"/>
        </w:rPr>
        <w:t>附件</w:t>
      </w:r>
    </w:p>
    <w:p w:rsidR="00875968" w:rsidRPr="008E45DA" w:rsidRDefault="00875968" w:rsidP="00875968">
      <w:pPr>
        <w:jc w:val="center"/>
        <w:rPr>
          <w:rFonts w:ascii="黑体" w:eastAsia="黑体" w:hint="eastAsia"/>
          <w:sz w:val="44"/>
          <w:szCs w:val="44"/>
        </w:rPr>
      </w:pPr>
      <w:r w:rsidRPr="008E45DA">
        <w:rPr>
          <w:rFonts w:ascii="黑体" w:eastAsia="黑体" w:hint="eastAsia"/>
          <w:sz w:val="44"/>
          <w:szCs w:val="44"/>
        </w:rPr>
        <w:t>生物安全柜技术参数</w:t>
      </w:r>
    </w:p>
    <w:p w:rsidR="00875968" w:rsidRPr="008E45DA" w:rsidRDefault="00875968" w:rsidP="00875968">
      <w:pPr>
        <w:jc w:val="center"/>
        <w:rPr>
          <w:rFonts w:ascii="仿宋_GB2312" w:eastAsia="仿宋_GB2312" w:hint="eastAsia"/>
          <w:sz w:val="32"/>
          <w:szCs w:val="32"/>
        </w:rPr>
      </w:pP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1.气体循环方式和洁净等级循环方式：70%循环，30%外排.洁净等级：ISO4(10级CLass100)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2.*前窗</w:t>
      </w:r>
      <w:proofErr w:type="gramStart"/>
      <w:r w:rsidRPr="008E45DA">
        <w:rPr>
          <w:rFonts w:ascii="仿宋_GB2312" w:eastAsia="仿宋_GB2312" w:hint="eastAsia"/>
          <w:sz w:val="32"/>
          <w:szCs w:val="32"/>
        </w:rPr>
        <w:t>玻璃门手拉</w:t>
      </w:r>
      <w:proofErr w:type="gramEnd"/>
      <w:r w:rsidRPr="008E45DA">
        <w:rPr>
          <w:rFonts w:ascii="仿宋_GB2312" w:eastAsia="仿宋_GB2312" w:hint="eastAsia"/>
          <w:sz w:val="32"/>
          <w:szCs w:val="32"/>
        </w:rPr>
        <w:t>式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3.过滤器级别过滤效率:排风HEPA@0.3цm99.995%.送风ULPA@0.12цm99.9995%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4.*下降风速:0.32±0.015m/s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5.*工作窗口吸入风速:0.62±0.015m/s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6.噪声:≤65dB(A)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7.振动半峰值:≤1.1цm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8.电源:AC,单相220V/50Hz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9*人员防护:A撞击式采样器菌落总数≤5CFU/次,狭缝式采样器菌落总数≤3CFU/次,受试产品防护:菌落总数≤3CFU/每次,交叉感染防护:菌落总数≤1CFU/每次.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10.最大功耗:≤1.5kw含备用插座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11.荧光灯规格及数量:36W×②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12.紫外灯规格及数量:30W×①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13.光照度:≥900Lu×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14.排风管口径:DN190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15.出</w:t>
      </w:r>
      <w:proofErr w:type="gramStart"/>
      <w:r w:rsidRPr="008E45DA">
        <w:rPr>
          <w:rFonts w:ascii="仿宋_GB2312" w:eastAsia="仿宋_GB2312" w:hint="eastAsia"/>
          <w:sz w:val="32"/>
          <w:szCs w:val="32"/>
        </w:rPr>
        <w:t>风方向</w:t>
      </w:r>
      <w:proofErr w:type="gramEnd"/>
      <w:r w:rsidRPr="008E45DA">
        <w:rPr>
          <w:rFonts w:ascii="仿宋_GB2312" w:eastAsia="仿宋_GB2312" w:hint="eastAsia"/>
          <w:sz w:val="32"/>
          <w:szCs w:val="32"/>
        </w:rPr>
        <w:t>:左出、右出、顶出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lastRenderedPageBreak/>
        <w:t>16. *外形尺寸（长x宽x高mm）:1360×790×2200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17. *内部尺寸（长x宽x高mm）:1167×610× 680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18.*前窗玻璃无底</w:t>
      </w:r>
      <w:proofErr w:type="gramStart"/>
      <w:r w:rsidRPr="008E45DA">
        <w:rPr>
          <w:rFonts w:ascii="仿宋_GB2312" w:eastAsia="仿宋_GB2312" w:hint="eastAsia"/>
          <w:sz w:val="32"/>
          <w:szCs w:val="32"/>
        </w:rPr>
        <w:t>框设计</w:t>
      </w:r>
      <w:proofErr w:type="gramEnd"/>
      <w:r w:rsidRPr="008E45DA">
        <w:rPr>
          <w:rFonts w:ascii="仿宋_GB2312" w:eastAsia="仿宋_GB2312" w:hint="eastAsia"/>
          <w:sz w:val="32"/>
          <w:szCs w:val="32"/>
        </w:rPr>
        <w:t>:方便清擦，不宜积存微生物病毒等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19.*</w:t>
      </w:r>
      <w:proofErr w:type="gramStart"/>
      <w:r w:rsidRPr="008E45DA">
        <w:rPr>
          <w:rFonts w:ascii="仿宋_GB2312" w:eastAsia="仿宋_GB2312" w:hint="eastAsia"/>
          <w:sz w:val="32"/>
          <w:szCs w:val="32"/>
        </w:rPr>
        <w:t>均流板</w:t>
      </w:r>
      <w:proofErr w:type="gramEnd"/>
      <w:r w:rsidRPr="008E45DA">
        <w:rPr>
          <w:rFonts w:ascii="仿宋_GB2312" w:eastAsia="仿宋_GB2312" w:hint="eastAsia"/>
          <w:sz w:val="32"/>
          <w:szCs w:val="32"/>
        </w:rPr>
        <w:t>不能添加附着物:</w:t>
      </w:r>
      <w:proofErr w:type="gramStart"/>
      <w:r w:rsidRPr="008E45DA">
        <w:rPr>
          <w:rFonts w:ascii="仿宋_GB2312" w:eastAsia="仿宋_GB2312" w:hint="eastAsia"/>
          <w:sz w:val="32"/>
          <w:szCs w:val="32"/>
        </w:rPr>
        <w:t>均流板上</w:t>
      </w:r>
      <w:proofErr w:type="gramEnd"/>
      <w:r w:rsidRPr="008E45DA">
        <w:rPr>
          <w:rFonts w:ascii="仿宋_GB2312" w:eastAsia="仿宋_GB2312" w:hint="eastAsia"/>
          <w:sz w:val="32"/>
          <w:szCs w:val="32"/>
        </w:rPr>
        <w:t>没有阻挡气流的附着物，保证层流的稳定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20.*前窗玻璃手拉式开启:以保证断电时能及时关门防护. （不得使用电控，电控停电时不能关门）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21.*人性化显示,实时数字式显示过滤器剩余寿命,过滤器剩余寿命不足10%时，声光报警提示联系更换,实时数字式显示静压箱内正压,实时数字式显示负压通道内负压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22.产品执行标准:按照国家标准生产和测试，通过国家强制性标准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23.*售后服务:2小时反应,24小时上门。在四川有售后服务网点，并提供网点名称、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24.*保修期：整机保修三年。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>25.*可预约紫外灯灭菌（a实验后灭菌机器自动关闭，人员无需等待。b人员可预约下次使用时间，下次使用时不需再次灭菌可直接实验）</w:t>
      </w: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</w:p>
    <w:p w:rsidR="00875968" w:rsidRPr="008E45DA" w:rsidRDefault="00875968" w:rsidP="00875968">
      <w:pPr>
        <w:rPr>
          <w:rFonts w:ascii="仿宋_GB2312" w:eastAsia="仿宋_GB2312" w:hint="eastAsia"/>
          <w:sz w:val="32"/>
          <w:szCs w:val="32"/>
        </w:rPr>
      </w:pPr>
    </w:p>
    <w:p w:rsidR="000576F0" w:rsidRPr="00875968" w:rsidRDefault="00875968">
      <w:pPr>
        <w:rPr>
          <w:rFonts w:ascii="仿宋_GB2312" w:eastAsia="仿宋_GB2312"/>
          <w:sz w:val="32"/>
          <w:szCs w:val="32"/>
        </w:rPr>
      </w:pPr>
      <w:r w:rsidRPr="008E45DA">
        <w:rPr>
          <w:rFonts w:ascii="仿宋_GB2312" w:eastAsia="仿宋_GB2312" w:hint="eastAsia"/>
          <w:sz w:val="32"/>
          <w:szCs w:val="32"/>
        </w:rPr>
        <w:t xml:space="preserve">  </w:t>
      </w:r>
    </w:p>
    <w:sectPr w:rsidR="000576F0" w:rsidRPr="00875968" w:rsidSect="009C0660">
      <w:headerReference w:type="default" r:id="rId4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D2" w:rsidRDefault="00875968" w:rsidP="004B469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5968"/>
    <w:rsid w:val="000576F0"/>
    <w:rsid w:val="0087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96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2016-07-21T00:43:00Z</dcterms:created>
  <dcterms:modified xsi:type="dcterms:W3CDTF">2016-07-21T00:43:00Z</dcterms:modified>
</cp:coreProperties>
</file>